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180A">
      <w:pPr>
        <w:shd w:val="clear" w:color="auto" w:fill="FFFFFF"/>
        <w:ind w:left="734"/>
      </w:pPr>
      <w:bookmarkStart w:id="0" w:name="_GoBack"/>
      <w:bookmarkEnd w:id="0"/>
      <w:r>
        <w:rPr>
          <w:rFonts w:eastAsia="Times New Roman"/>
          <w:color w:val="000000"/>
          <w:spacing w:val="-1"/>
          <w:sz w:val="28"/>
          <w:szCs w:val="28"/>
        </w:rPr>
        <w:t>Реестр бюджетных рисков министерства транспорта Ростовской области</w:t>
      </w:r>
    </w:p>
    <w:p w:rsidR="00000000" w:rsidRDefault="006B180A">
      <w:pPr>
        <w:shd w:val="clear" w:color="auto" w:fill="FFFFFF"/>
        <w:spacing w:before="10"/>
        <w:ind w:left="4440"/>
      </w:pPr>
      <w:r>
        <w:rPr>
          <w:rFonts w:eastAsia="Times New Roman"/>
          <w:color w:val="000000"/>
          <w:spacing w:val="-1"/>
          <w:sz w:val="28"/>
          <w:szCs w:val="28"/>
        </w:rPr>
        <w:t>в 2014 году</w:t>
      </w:r>
    </w:p>
    <w:p w:rsidR="00000000" w:rsidRDefault="006B180A">
      <w:pPr>
        <w:spacing w:after="68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02"/>
        <w:gridCol w:w="1718"/>
        <w:gridCol w:w="1968"/>
        <w:gridCol w:w="165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315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right="1589"/>
              <w:jc w:val="both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Бюджетная процедура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Вероятность</w:t>
            </w:r>
          </w:p>
          <w:p w:rsidR="00000000" w:rsidRDefault="006B180A">
            <w:pPr>
              <w:shd w:val="clear" w:color="auto" w:fill="FFFFFF"/>
              <w:spacing w:line="322" w:lineRule="exact"/>
              <w:ind w:right="19" w:hanging="14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бюджетного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риска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right="226" w:hanging="19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Последствия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бюджетного </w:t>
            </w: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>риска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right="48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Результат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 xml:space="preserve">оценки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бюджетных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рисков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2088"/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658"/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792"/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610"/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573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left="5" w:right="10" w:hanging="14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Составление и представление </w:t>
            </w:r>
            <w:r>
              <w:rPr>
                <w:rFonts w:eastAsia="Times New Roman"/>
                <w:color w:val="000000"/>
                <w:spacing w:val="14"/>
                <w:sz w:val="28"/>
                <w:szCs w:val="28"/>
              </w:rPr>
              <w:t xml:space="preserve">документов в министерство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финансов Ростовской области, необходимых для составления и рассмотрения проекта областного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бюджета, в том числе обоснований </w:t>
            </w:r>
            <w:r>
              <w:rPr>
                <w:rFonts w:eastAsia="Times New Roman"/>
                <w:color w:val="000000"/>
                <w:spacing w:val="23"/>
                <w:sz w:val="28"/>
                <w:szCs w:val="28"/>
              </w:rPr>
              <w:t xml:space="preserve">бюджетных ассигнований,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реестров расходных обязательств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существенный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right="72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включается</w:t>
            </w:r>
          </w:p>
          <w:p w:rsidR="00000000" w:rsidRDefault="006B180A">
            <w:pPr>
              <w:shd w:val="clear" w:color="auto" w:fill="FFFFFF"/>
              <w:ind w:right="72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49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left="14" w:right="5" w:hanging="5"/>
              <w:jc w:val="both"/>
            </w:pPr>
            <w:r>
              <w:rPr>
                <w:rFonts w:eastAsia="Times New Roman"/>
                <w:color w:val="000000"/>
                <w:sz w:val="28"/>
                <w:szCs w:val="28"/>
              </w:rPr>
              <w:t xml:space="preserve">Составление и представление </w:t>
            </w:r>
            <w:r>
              <w:rPr>
                <w:rFonts w:eastAsia="Times New Roman"/>
                <w:color w:val="000000"/>
                <w:spacing w:val="14"/>
                <w:sz w:val="28"/>
                <w:szCs w:val="28"/>
              </w:rPr>
              <w:t>документо</w:t>
            </w:r>
            <w:r>
              <w:rPr>
                <w:rFonts w:eastAsia="Times New Roman"/>
                <w:color w:val="000000"/>
                <w:spacing w:val="14"/>
                <w:sz w:val="28"/>
                <w:szCs w:val="28"/>
              </w:rPr>
              <w:t xml:space="preserve">в в министерство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финансов Ростовской области, необходимых для составления и </w:t>
            </w:r>
            <w:r>
              <w:rPr>
                <w:rFonts w:eastAsia="Times New Roman"/>
                <w:color w:val="000000"/>
                <w:spacing w:val="15"/>
                <w:sz w:val="28"/>
                <w:szCs w:val="28"/>
              </w:rPr>
              <w:t xml:space="preserve">ведения кассового плана по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расходам областного бюджета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низкий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right="72" w:hanging="5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left="29" w:right="10"/>
              <w:jc w:val="both"/>
            </w:pPr>
            <w:r>
              <w:rPr>
                <w:rFonts w:eastAsia="Times New Roman"/>
                <w:color w:val="000000"/>
                <w:spacing w:val="14"/>
                <w:sz w:val="28"/>
                <w:szCs w:val="28"/>
              </w:rPr>
              <w:t xml:space="preserve">Составление, утверждение 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ведение бюджетной росписи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существенный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right="67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включается 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39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17" w:lineRule="exact"/>
              <w:ind w:left="24" w:firstLine="5"/>
              <w:jc w:val="both"/>
            </w:pPr>
            <w:r>
              <w:rPr>
                <w:rFonts w:eastAsia="Times New Roman"/>
                <w:color w:val="000000"/>
                <w:spacing w:val="9"/>
                <w:sz w:val="28"/>
                <w:szCs w:val="28"/>
              </w:rPr>
              <w:t xml:space="preserve">Составление и направление </w:t>
            </w:r>
            <w:r>
              <w:rPr>
                <w:rFonts w:eastAsia="Times New Roman"/>
                <w:color w:val="000000"/>
                <w:spacing w:val="14"/>
                <w:sz w:val="28"/>
                <w:szCs w:val="28"/>
              </w:rPr>
              <w:t xml:space="preserve">документов в министерство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финансов Ростовской области,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 xml:space="preserve">необходимых для формирования и </w:t>
            </w:r>
            <w:r>
              <w:rPr>
                <w:rFonts w:eastAsia="Times New Roman"/>
                <w:color w:val="000000"/>
                <w:spacing w:val="12"/>
                <w:sz w:val="28"/>
                <w:szCs w:val="28"/>
              </w:rPr>
              <w:t xml:space="preserve">ведения сводной бюджетной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росписи областного бюджета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существенный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6" w:lineRule="exact"/>
              <w:ind w:right="62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left="34" w:firstLine="10"/>
              <w:jc w:val="both"/>
            </w:pPr>
            <w:r>
              <w:rPr>
                <w:rFonts w:eastAsia="Times New Roman"/>
                <w:color w:val="000000"/>
                <w:spacing w:val="13"/>
                <w:sz w:val="28"/>
                <w:szCs w:val="28"/>
              </w:rPr>
              <w:t xml:space="preserve">Составление, утверждение и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ведение бюджетной сметы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н</w:t>
            </w: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существенный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6" w:lineRule="exact"/>
              <w:ind w:right="62" w:firstLine="5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53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29" w:right="538"/>
              <w:jc w:val="both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Исполнение бюджетной сметы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низкий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right="58" w:firstLine="10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6" w:lineRule="exact"/>
              <w:ind w:left="34" w:firstLine="5"/>
              <w:jc w:val="both"/>
            </w:pPr>
            <w:r>
              <w:rPr>
                <w:rFonts w:eastAsia="Times New Roman"/>
                <w:color w:val="000000"/>
                <w:spacing w:val="33"/>
                <w:sz w:val="28"/>
                <w:szCs w:val="28"/>
              </w:rPr>
              <w:t xml:space="preserve">Принятие и исполнение </w:t>
            </w: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бюджетных обязательств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8"/>
                <w:szCs w:val="28"/>
              </w:rPr>
              <w:t>умеренный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6" w:lineRule="exact"/>
              <w:ind w:right="53" w:firstLine="5"/>
              <w:jc w:val="both"/>
            </w:pP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>в план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285"/>
        </w:trPr>
        <w:tc>
          <w:tcPr>
            <w:tcW w:w="4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2" w:lineRule="exact"/>
              <w:ind w:left="38" w:firstLine="10"/>
              <w:jc w:val="both"/>
            </w:pPr>
            <w:r>
              <w:rPr>
                <w:rFonts w:eastAsia="Times New Roman"/>
                <w:color w:val="000000"/>
                <w:spacing w:val="2"/>
                <w:sz w:val="28"/>
                <w:szCs w:val="28"/>
              </w:rPr>
              <w:t xml:space="preserve">Осуществление начисления, учета </w:t>
            </w:r>
            <w:r>
              <w:rPr>
                <w:rFonts w:eastAsia="Times New Roman"/>
                <w:color w:val="000000"/>
                <w:sz w:val="28"/>
                <w:szCs w:val="28"/>
              </w:rPr>
              <w:t xml:space="preserve">и контроля за правильностью </w:t>
            </w:r>
            <w:r>
              <w:rPr>
                <w:rFonts w:eastAsia="Times New Roman"/>
                <w:color w:val="000000"/>
                <w:spacing w:val="11"/>
                <w:sz w:val="28"/>
                <w:szCs w:val="28"/>
              </w:rPr>
              <w:t>исчисления, полно</w:t>
            </w:r>
            <w:r>
              <w:rPr>
                <w:rFonts w:eastAsia="Times New Roman"/>
                <w:color w:val="000000"/>
                <w:spacing w:val="11"/>
                <w:sz w:val="28"/>
                <w:szCs w:val="28"/>
              </w:rPr>
              <w:t xml:space="preserve">той и </w:t>
            </w:r>
            <w:r>
              <w:rPr>
                <w:rFonts w:eastAsia="Times New Roman"/>
                <w:color w:val="000000"/>
                <w:spacing w:val="1"/>
                <w:sz w:val="28"/>
                <w:szCs w:val="28"/>
              </w:rPr>
              <w:t xml:space="preserve">своевременностью платежей в </w:t>
            </w:r>
            <w:r>
              <w:rPr>
                <w:rFonts w:eastAsia="Times New Roman"/>
                <w:color w:val="000000"/>
                <w:spacing w:val="17"/>
                <w:sz w:val="28"/>
                <w:szCs w:val="28"/>
              </w:rPr>
              <w:t xml:space="preserve">областной бюджет, пеней и </w:t>
            </w: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штрафов по ним.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5"/>
                <w:sz w:val="28"/>
                <w:szCs w:val="28"/>
              </w:rPr>
              <w:t>низкий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ind w:left="5"/>
            </w:pPr>
            <w:r>
              <w:rPr>
                <w:rFonts w:eastAsia="Times New Roman"/>
                <w:color w:val="000000"/>
                <w:spacing w:val="-2"/>
                <w:sz w:val="28"/>
                <w:szCs w:val="28"/>
              </w:rPr>
              <w:t>умеренный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6B180A">
            <w:pPr>
              <w:shd w:val="clear" w:color="auto" w:fill="FFFFFF"/>
              <w:spacing w:line="326" w:lineRule="exact"/>
              <w:ind w:left="10" w:right="53" w:firstLine="14"/>
              <w:jc w:val="both"/>
            </w:pPr>
            <w:r>
              <w:rPr>
                <w:rFonts w:eastAsia="Times New Roman"/>
                <w:color w:val="000000"/>
                <w:spacing w:val="-4"/>
                <w:sz w:val="28"/>
                <w:szCs w:val="28"/>
              </w:rPr>
              <w:t xml:space="preserve">включается </w:t>
            </w:r>
            <w:r>
              <w:rPr>
                <w:rFonts w:eastAsia="Times New Roman"/>
                <w:color w:val="000000"/>
                <w:spacing w:val="-3"/>
                <w:sz w:val="28"/>
                <w:szCs w:val="28"/>
              </w:rPr>
              <w:t>в план</w:t>
            </w:r>
          </w:p>
        </w:tc>
      </w:tr>
    </w:tbl>
    <w:p w:rsidR="00000000" w:rsidRDefault="006B180A">
      <w:pPr>
        <w:sectPr w:rsidR="00000000">
          <w:type w:val="continuous"/>
          <w:pgSz w:w="11909" w:h="16834"/>
          <w:pgMar w:top="1231" w:right="787" w:bottom="360" w:left="1282" w:header="720" w:footer="720" w:gutter="0"/>
          <w:cols w:space="60"/>
          <w:noEndnote/>
        </w:sectPr>
      </w:pPr>
    </w:p>
    <w:p w:rsidR="00000000" w:rsidRDefault="006B180A">
      <w:pPr>
        <w:framePr w:h="11731" w:hSpace="10080" w:wrap="notBeside" w:vAnchor="text" w:hAnchor="margin" w:x="1" w:y="1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541770" cy="74441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770" cy="744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6B180A">
      <w:pPr>
        <w:spacing w:line="1" w:lineRule="exact"/>
        <w:rPr>
          <w:sz w:val="2"/>
          <w:szCs w:val="2"/>
        </w:rPr>
      </w:pPr>
    </w:p>
    <w:sectPr w:rsidR="00000000">
      <w:pgSz w:w="11909" w:h="16834"/>
      <w:pgMar w:top="1440" w:right="454" w:bottom="720" w:left="114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80A"/>
    <w:rsid w:val="006B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AMETOVA</dc:creator>
  <cp:lastModifiedBy>AMETOVA</cp:lastModifiedBy>
  <cp:revision>2</cp:revision>
  <dcterms:created xsi:type="dcterms:W3CDTF">2014-12-26T10:39:00Z</dcterms:created>
  <dcterms:modified xsi:type="dcterms:W3CDTF">2014-12-26T10:39:00Z</dcterms:modified>
</cp:coreProperties>
</file>