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9D" w:rsidRDefault="00E4139D" w:rsidP="005C60BE">
      <w:pPr>
        <w:ind w:left="-142"/>
        <w:jc w:val="center"/>
        <w:rPr>
          <w:sz w:val="28"/>
        </w:rPr>
      </w:pPr>
    </w:p>
    <w:p w:rsidR="00DD60E7" w:rsidRDefault="00DD60E7" w:rsidP="005C60BE">
      <w:pPr>
        <w:ind w:left="-142"/>
        <w:jc w:val="center"/>
        <w:rPr>
          <w:sz w:val="28"/>
        </w:rPr>
      </w:pPr>
    </w:p>
    <w:p w:rsidR="007314CE" w:rsidRDefault="00F278CF" w:rsidP="005C60BE">
      <w:pPr>
        <w:ind w:left="-142"/>
        <w:jc w:val="center"/>
        <w:rPr>
          <w:sz w:val="28"/>
        </w:rPr>
      </w:pPr>
      <w:r>
        <w:rPr>
          <w:sz w:val="28"/>
        </w:rPr>
        <w:t>ПРАВИТЕЛЬСТВО РОСТОВСКОЙ ОБЛАСТИ</w:t>
      </w:r>
    </w:p>
    <w:p w:rsidR="007314CE" w:rsidRPr="002F4E87" w:rsidRDefault="007314CE" w:rsidP="005C60BE">
      <w:pPr>
        <w:ind w:left="-142"/>
        <w:jc w:val="center"/>
        <w:rPr>
          <w:sz w:val="28"/>
          <w:szCs w:val="28"/>
        </w:rPr>
      </w:pP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МИНИСТЕРСТВО ТРАНСПОРТА</w:t>
      </w: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РОСТОВСКОЙ ОБЛАСТИ</w:t>
      </w:r>
    </w:p>
    <w:p w:rsidR="007314CE" w:rsidRDefault="007314CE" w:rsidP="005C60BE">
      <w:pPr>
        <w:ind w:left="-142"/>
        <w:jc w:val="center"/>
        <w:rPr>
          <w:sz w:val="28"/>
        </w:rPr>
      </w:pPr>
    </w:p>
    <w:p w:rsidR="002F4E87" w:rsidRDefault="002F4E87" w:rsidP="005C60BE">
      <w:pPr>
        <w:ind w:left="-142"/>
        <w:jc w:val="center"/>
        <w:rPr>
          <w:sz w:val="28"/>
        </w:rPr>
      </w:pPr>
    </w:p>
    <w:p w:rsidR="00841996" w:rsidRDefault="00192D55" w:rsidP="005C60BE">
      <w:pPr>
        <w:ind w:left="-142"/>
        <w:jc w:val="center"/>
        <w:rPr>
          <w:sz w:val="28"/>
        </w:rPr>
      </w:pPr>
      <w:r>
        <w:rPr>
          <w:sz w:val="28"/>
        </w:rPr>
        <w:t>РЕШЕНИЕ</w:t>
      </w:r>
    </w:p>
    <w:p w:rsidR="00841996" w:rsidRDefault="00841996" w:rsidP="005C60BE">
      <w:pPr>
        <w:ind w:left="-142"/>
        <w:jc w:val="center"/>
        <w:rPr>
          <w:sz w:val="28"/>
        </w:rPr>
      </w:pPr>
      <w:r>
        <w:rPr>
          <w:sz w:val="28"/>
        </w:rPr>
        <w:t>коллегии министерства транспорта Ростовской области</w:t>
      </w:r>
    </w:p>
    <w:p w:rsidR="00BB688B" w:rsidRDefault="00BB688B" w:rsidP="005C60BE">
      <w:pPr>
        <w:ind w:left="-142"/>
        <w:jc w:val="both"/>
        <w:rPr>
          <w:sz w:val="28"/>
        </w:rPr>
      </w:pPr>
    </w:p>
    <w:p w:rsidR="002F4E87" w:rsidRDefault="002F4E87" w:rsidP="005C60BE">
      <w:pPr>
        <w:ind w:left="-142"/>
        <w:jc w:val="both"/>
        <w:rPr>
          <w:sz w:val="28"/>
        </w:rPr>
      </w:pPr>
    </w:p>
    <w:p w:rsidR="007314CE" w:rsidRDefault="007314CE" w:rsidP="005C60BE">
      <w:pPr>
        <w:jc w:val="both"/>
        <w:rPr>
          <w:sz w:val="28"/>
        </w:rPr>
      </w:pPr>
      <w:r>
        <w:rPr>
          <w:sz w:val="28"/>
        </w:rPr>
        <w:t xml:space="preserve">г. Ростов-на-Дону                 </w:t>
      </w:r>
      <w:r w:rsidR="00E1374B">
        <w:rPr>
          <w:sz w:val="28"/>
        </w:rPr>
        <w:t xml:space="preserve"> </w:t>
      </w:r>
      <w:r>
        <w:rPr>
          <w:sz w:val="28"/>
        </w:rPr>
        <w:t xml:space="preserve">      </w:t>
      </w:r>
      <w:r w:rsidR="00B457BC">
        <w:rPr>
          <w:sz w:val="28"/>
        </w:rPr>
        <w:t xml:space="preserve">      </w:t>
      </w:r>
      <w:r>
        <w:rPr>
          <w:sz w:val="28"/>
        </w:rPr>
        <w:t xml:space="preserve"> </w:t>
      </w:r>
      <w:r w:rsidR="00B66489">
        <w:rPr>
          <w:sz w:val="28"/>
        </w:rPr>
        <w:t xml:space="preserve">      </w:t>
      </w:r>
      <w:r>
        <w:rPr>
          <w:sz w:val="28"/>
        </w:rPr>
        <w:t xml:space="preserve"> № </w:t>
      </w:r>
      <w:r w:rsidR="00E4139D">
        <w:rPr>
          <w:sz w:val="28"/>
        </w:rPr>
        <w:t>2</w:t>
      </w:r>
      <w:r>
        <w:rPr>
          <w:sz w:val="28"/>
        </w:rPr>
        <w:t xml:space="preserve"> </w:t>
      </w:r>
      <w:r w:rsidR="00B66489">
        <w:rPr>
          <w:sz w:val="28"/>
        </w:rPr>
        <w:t xml:space="preserve">                             </w:t>
      </w:r>
      <w:r w:rsidR="000E5318">
        <w:rPr>
          <w:sz w:val="28"/>
        </w:rPr>
        <w:t xml:space="preserve"> </w:t>
      </w:r>
      <w:r w:rsidR="00B66489">
        <w:rPr>
          <w:sz w:val="28"/>
        </w:rPr>
        <w:t xml:space="preserve">  </w:t>
      </w:r>
      <w:r>
        <w:rPr>
          <w:sz w:val="28"/>
        </w:rPr>
        <w:t>«</w:t>
      </w:r>
      <w:r w:rsidR="00E4139D">
        <w:rPr>
          <w:sz w:val="28"/>
        </w:rPr>
        <w:t>13</w:t>
      </w:r>
      <w:r>
        <w:rPr>
          <w:sz w:val="28"/>
        </w:rPr>
        <w:t>»</w:t>
      </w:r>
      <w:r w:rsidR="00A86665">
        <w:rPr>
          <w:sz w:val="28"/>
        </w:rPr>
        <w:t xml:space="preserve"> </w:t>
      </w:r>
      <w:r w:rsidR="00E4139D">
        <w:rPr>
          <w:sz w:val="28"/>
        </w:rPr>
        <w:t>июня</w:t>
      </w:r>
      <w:r w:rsidR="00615C38">
        <w:rPr>
          <w:sz w:val="28"/>
        </w:rPr>
        <w:t xml:space="preserve"> 201</w:t>
      </w:r>
      <w:r w:rsidR="000E5318">
        <w:rPr>
          <w:sz w:val="28"/>
        </w:rPr>
        <w:t>8</w:t>
      </w:r>
      <w:r>
        <w:rPr>
          <w:sz w:val="28"/>
        </w:rPr>
        <w:t xml:space="preserve"> года</w:t>
      </w:r>
    </w:p>
    <w:p w:rsidR="00177908" w:rsidRPr="00177908" w:rsidRDefault="00177908" w:rsidP="00177908">
      <w:pPr>
        <w:spacing w:after="240"/>
        <w:ind w:right="-284" w:firstLine="709"/>
        <w:jc w:val="both"/>
        <w:rPr>
          <w:sz w:val="28"/>
          <w:szCs w:val="28"/>
        </w:rPr>
      </w:pPr>
    </w:p>
    <w:p w:rsidR="000E5318" w:rsidRPr="0015596E" w:rsidRDefault="0015596E" w:rsidP="000E5318">
      <w:pPr>
        <w:ind w:right="-1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="005C60BE" w:rsidRPr="000B3F7E">
        <w:rPr>
          <w:b/>
          <w:bCs/>
          <w:sz w:val="28"/>
          <w:szCs w:val="28"/>
        </w:rPr>
        <w:t>.</w:t>
      </w:r>
      <w:r w:rsidR="005C60BE" w:rsidRPr="005C60BE">
        <w:rPr>
          <w:bCs/>
          <w:sz w:val="28"/>
          <w:szCs w:val="28"/>
        </w:rPr>
        <w:t xml:space="preserve"> </w:t>
      </w:r>
      <w:r w:rsidR="00E4139D" w:rsidRPr="0015596E">
        <w:rPr>
          <w:b/>
          <w:bCs/>
          <w:sz w:val="28"/>
          <w:szCs w:val="28"/>
        </w:rPr>
        <w:t>Об итогах работы за 2017 год  и перспективах развития АО «Северо-Кавказская пригородная пассажирская компания» в 2018 году.</w:t>
      </w:r>
    </w:p>
    <w:p w:rsidR="00E4139D" w:rsidRDefault="00E4139D" w:rsidP="000E5318">
      <w:pPr>
        <w:ind w:right="-1" w:firstLine="709"/>
        <w:jc w:val="both"/>
        <w:rPr>
          <w:sz w:val="28"/>
          <w:szCs w:val="28"/>
        </w:rPr>
      </w:pPr>
    </w:p>
    <w:p w:rsidR="008F7506" w:rsidRPr="008F7506" w:rsidRDefault="008F7506" w:rsidP="008F7506">
      <w:pPr>
        <w:ind w:firstLine="709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Акционерное общество «Северо–Кавказская пригородная пассажирская компания» осуществляет пригородные пассажирские перевозки  железнодорожным транспортом в пяти субъектах  СКФО и двух субъектах ЮФО. </w:t>
      </w:r>
    </w:p>
    <w:p w:rsidR="008F7506" w:rsidRPr="008F7506" w:rsidRDefault="008F7506" w:rsidP="008F7506">
      <w:pPr>
        <w:ind w:firstLine="709"/>
        <w:contextualSpacing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Объем движения – 108 пар в сутки. В среднем компания перевозит 40,8 тысяч пассажиров в сутки. 55,2% объема перевозок пассажиров компания в 2017 году выполняла на территории Ростовской области. В среднем на территории области компания перевозит 23,3 тысячи пассажиров в сутки. Всего за 2017 год –                       8,517 млн. пассажиров. </w:t>
      </w:r>
    </w:p>
    <w:p w:rsidR="008F7506" w:rsidRPr="008F7506" w:rsidRDefault="008F7506" w:rsidP="008F75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Социальная значимость пригородных железнодорожных перевозок определяется их массовостью и составом пассажиров. Основные потребители услуг: школьники и студенты (в период действия льготы) - до 10,8 %; льготники федерального уровня –</w:t>
      </w:r>
      <w:r w:rsidR="00DD60E7">
        <w:rPr>
          <w:rFonts w:eastAsia="Calibri"/>
          <w:sz w:val="28"/>
          <w:szCs w:val="28"/>
          <w:lang w:eastAsia="en-US"/>
        </w:rPr>
        <w:t xml:space="preserve"> </w:t>
      </w:r>
      <w:r w:rsidRPr="008F7506">
        <w:rPr>
          <w:rFonts w:eastAsia="Calibri"/>
          <w:sz w:val="28"/>
          <w:szCs w:val="28"/>
          <w:lang w:eastAsia="en-US"/>
        </w:rPr>
        <w:t>6,5%; льготники регионального уровня –15,1 %.</w:t>
      </w:r>
    </w:p>
    <w:p w:rsidR="008F7506" w:rsidRPr="008F7506" w:rsidRDefault="008F7506" w:rsidP="000B3F7E">
      <w:pPr>
        <w:ind w:firstLine="709"/>
        <w:contextualSpacing/>
        <w:jc w:val="both"/>
        <w:rPr>
          <w:sz w:val="28"/>
          <w:szCs w:val="28"/>
        </w:rPr>
      </w:pPr>
      <w:r w:rsidRPr="008F7506">
        <w:rPr>
          <w:sz w:val="28"/>
          <w:szCs w:val="28"/>
        </w:rPr>
        <w:t>Объем движения на территории Ростовской области в 2017 году – 58,5 пар маршрутов в сутки.</w:t>
      </w:r>
    </w:p>
    <w:p w:rsidR="008F7506" w:rsidRPr="008F7506" w:rsidRDefault="008F7506" w:rsidP="000B3F7E">
      <w:pPr>
        <w:ind w:firstLine="709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С момента начала функционирования проекта наблюдается устойчивый рост числа отправленных пассажиров. Так, в марте 2016 года </w:t>
      </w:r>
      <w:proofErr w:type="spellStart"/>
      <w:r w:rsidRPr="008F7506">
        <w:rPr>
          <w:sz w:val="28"/>
          <w:szCs w:val="28"/>
        </w:rPr>
        <w:t>среднесуточно</w:t>
      </w:r>
      <w:proofErr w:type="spellEnd"/>
      <w:r w:rsidRPr="008F7506">
        <w:rPr>
          <w:sz w:val="28"/>
          <w:szCs w:val="28"/>
        </w:rPr>
        <w:t xml:space="preserve"> отправлялось 90 пассажиров, а на текущий момент этот показатель достигает более 500 пассажиров в сутки.</w:t>
      </w:r>
    </w:p>
    <w:p w:rsidR="008F7506" w:rsidRPr="008F7506" w:rsidRDefault="008F7506" w:rsidP="000B3F7E">
      <w:pPr>
        <w:ind w:firstLine="709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В целях успешного развития проекта с 1 сентября 2017 года назначена дополнительная пара сообщением Ростов – </w:t>
      </w:r>
      <w:proofErr w:type="gramStart"/>
      <w:r w:rsidRPr="008F7506">
        <w:rPr>
          <w:sz w:val="28"/>
          <w:szCs w:val="28"/>
        </w:rPr>
        <w:t>Ростов-Западный</w:t>
      </w:r>
      <w:proofErr w:type="gramEnd"/>
      <w:r w:rsidRPr="008F7506">
        <w:rPr>
          <w:sz w:val="28"/>
          <w:szCs w:val="28"/>
        </w:rPr>
        <w:t xml:space="preserve">. </w:t>
      </w:r>
    </w:p>
    <w:p w:rsidR="008F7506" w:rsidRPr="008F7506" w:rsidRDefault="008F7506" w:rsidP="000B3F7E">
      <w:pPr>
        <w:ind w:firstLine="709"/>
        <w:jc w:val="both"/>
        <w:rPr>
          <w:sz w:val="28"/>
          <w:szCs w:val="28"/>
        </w:rPr>
      </w:pPr>
    </w:p>
    <w:p w:rsidR="008F7506" w:rsidRPr="008F7506" w:rsidRDefault="008F7506" w:rsidP="000B3F7E">
      <w:pPr>
        <w:jc w:val="center"/>
        <w:rPr>
          <w:rFonts w:eastAsia="Calibri"/>
          <w:sz w:val="28"/>
          <w:szCs w:val="28"/>
        </w:rPr>
      </w:pPr>
      <w:r w:rsidRPr="008F7506">
        <w:rPr>
          <w:rFonts w:eastAsia="Calibri"/>
          <w:sz w:val="28"/>
          <w:szCs w:val="28"/>
        </w:rPr>
        <w:t>Основные показатели работы АО «СКППК»</w:t>
      </w:r>
    </w:p>
    <w:p w:rsidR="008F7506" w:rsidRPr="008F7506" w:rsidRDefault="008F7506" w:rsidP="000B3F7E">
      <w:pPr>
        <w:tabs>
          <w:tab w:val="left" w:pos="426"/>
          <w:tab w:val="left" w:pos="3828"/>
        </w:tabs>
        <w:jc w:val="center"/>
        <w:rPr>
          <w:rFonts w:eastAsia="Calibri"/>
          <w:sz w:val="28"/>
          <w:szCs w:val="28"/>
        </w:rPr>
      </w:pPr>
      <w:r w:rsidRPr="008F7506">
        <w:rPr>
          <w:rFonts w:eastAsia="Calibri"/>
          <w:sz w:val="28"/>
          <w:szCs w:val="28"/>
        </w:rPr>
        <w:t>за 2017 год в сравнении с 2016 годом</w:t>
      </w:r>
    </w:p>
    <w:p w:rsidR="008F7506" w:rsidRPr="008F7506" w:rsidRDefault="008F7506" w:rsidP="000B3F7E">
      <w:pPr>
        <w:tabs>
          <w:tab w:val="left" w:pos="426"/>
          <w:tab w:val="left" w:pos="3828"/>
        </w:tabs>
        <w:jc w:val="center"/>
        <w:rPr>
          <w:rFonts w:eastAsia="Calibri"/>
          <w:sz w:val="28"/>
          <w:szCs w:val="28"/>
        </w:rPr>
      </w:pPr>
    </w:p>
    <w:p w:rsidR="008F7506" w:rsidRPr="008F7506" w:rsidRDefault="008F7506" w:rsidP="000B3F7E">
      <w:pPr>
        <w:ind w:firstLine="709"/>
        <w:jc w:val="both"/>
        <w:rPr>
          <w:sz w:val="28"/>
          <w:szCs w:val="28"/>
          <w:u w:val="single"/>
        </w:rPr>
      </w:pPr>
      <w:r w:rsidRPr="008F7506">
        <w:rPr>
          <w:sz w:val="28"/>
          <w:szCs w:val="28"/>
        </w:rPr>
        <w:t xml:space="preserve">Снижение пассажиропотока в 2017 году обусловлено следующими причинами: </w:t>
      </w:r>
    </w:p>
    <w:p w:rsid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Ростом тарифа на 9,4% к 2016 году: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5"/>
        <w:gridCol w:w="2179"/>
        <w:gridCol w:w="1843"/>
        <w:gridCol w:w="1985"/>
        <w:gridCol w:w="1842"/>
      </w:tblGrid>
      <w:tr w:rsidR="008F7506" w:rsidRPr="008F7506" w:rsidTr="00783426">
        <w:tc>
          <w:tcPr>
            <w:tcW w:w="2465" w:type="dxa"/>
          </w:tcPr>
          <w:p w:rsidR="008F7506" w:rsidRPr="008F7506" w:rsidRDefault="008F7506" w:rsidP="008F7506">
            <w:pPr>
              <w:rPr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2014</w:t>
            </w:r>
          </w:p>
        </w:tc>
        <w:tc>
          <w:tcPr>
            <w:tcW w:w="1843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2015</w:t>
            </w:r>
          </w:p>
        </w:tc>
        <w:tc>
          <w:tcPr>
            <w:tcW w:w="1985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2016</w:t>
            </w:r>
          </w:p>
        </w:tc>
        <w:tc>
          <w:tcPr>
            <w:tcW w:w="1842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2017</w:t>
            </w:r>
          </w:p>
        </w:tc>
      </w:tr>
      <w:tr w:rsidR="008F7506" w:rsidRPr="008F7506" w:rsidTr="00783426">
        <w:tc>
          <w:tcPr>
            <w:tcW w:w="2465" w:type="dxa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тариф для населения, руб.</w:t>
            </w:r>
          </w:p>
        </w:tc>
        <w:tc>
          <w:tcPr>
            <w:tcW w:w="2179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12,00</w:t>
            </w:r>
          </w:p>
        </w:tc>
        <w:tc>
          <w:tcPr>
            <w:tcW w:w="1843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14,50</w:t>
            </w:r>
          </w:p>
        </w:tc>
        <w:tc>
          <w:tcPr>
            <w:tcW w:w="1985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16,00</w:t>
            </w:r>
          </w:p>
        </w:tc>
        <w:tc>
          <w:tcPr>
            <w:tcW w:w="1842" w:type="dxa"/>
            <w:vAlign w:val="center"/>
          </w:tcPr>
          <w:p w:rsidR="008F7506" w:rsidRPr="008F7506" w:rsidRDefault="008F7506" w:rsidP="008F7506">
            <w:pPr>
              <w:jc w:val="center"/>
              <w:rPr>
                <w:sz w:val="28"/>
                <w:szCs w:val="28"/>
              </w:rPr>
            </w:pPr>
            <w:r w:rsidRPr="008F7506">
              <w:rPr>
                <w:sz w:val="28"/>
                <w:szCs w:val="28"/>
              </w:rPr>
              <w:t>17,50</w:t>
            </w:r>
          </w:p>
        </w:tc>
      </w:tr>
      <w:tr w:rsidR="008F7506" w:rsidRPr="008F7506" w:rsidTr="00783426">
        <w:tc>
          <w:tcPr>
            <w:tcW w:w="2465" w:type="dxa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lastRenderedPageBreak/>
              <w:t>% к прошлому периоду</w:t>
            </w:r>
          </w:p>
        </w:tc>
        <w:tc>
          <w:tcPr>
            <w:tcW w:w="2179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114,3</w:t>
            </w:r>
          </w:p>
        </w:tc>
        <w:tc>
          <w:tcPr>
            <w:tcW w:w="1843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120,8</w:t>
            </w:r>
          </w:p>
        </w:tc>
        <w:tc>
          <w:tcPr>
            <w:tcW w:w="1985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110,3</w:t>
            </w:r>
          </w:p>
        </w:tc>
        <w:tc>
          <w:tcPr>
            <w:tcW w:w="1842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109,4</w:t>
            </w:r>
          </w:p>
        </w:tc>
      </w:tr>
      <w:tr w:rsidR="008F7506" w:rsidRPr="008F7506" w:rsidTr="00783426">
        <w:tc>
          <w:tcPr>
            <w:tcW w:w="2465" w:type="dxa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индекс роста потребительских цен*, %</w:t>
            </w:r>
          </w:p>
        </w:tc>
        <w:tc>
          <w:tcPr>
            <w:tcW w:w="2179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110,4</w:t>
            </w:r>
          </w:p>
        </w:tc>
        <w:tc>
          <w:tcPr>
            <w:tcW w:w="1843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110,2</w:t>
            </w:r>
          </w:p>
        </w:tc>
        <w:tc>
          <w:tcPr>
            <w:tcW w:w="1985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104,9</w:t>
            </w:r>
          </w:p>
        </w:tc>
        <w:tc>
          <w:tcPr>
            <w:tcW w:w="1842" w:type="dxa"/>
            <w:vAlign w:val="center"/>
          </w:tcPr>
          <w:p w:rsidR="008F7506" w:rsidRPr="008F7506" w:rsidRDefault="008F7506" w:rsidP="008F7506">
            <w:pPr>
              <w:jc w:val="center"/>
              <w:rPr>
                <w:b/>
                <w:i/>
                <w:sz w:val="28"/>
                <w:szCs w:val="28"/>
              </w:rPr>
            </w:pPr>
            <w:r w:rsidRPr="008F7506">
              <w:rPr>
                <w:b/>
                <w:i/>
                <w:sz w:val="28"/>
                <w:szCs w:val="28"/>
              </w:rPr>
              <w:t>104,0</w:t>
            </w:r>
          </w:p>
        </w:tc>
      </w:tr>
    </w:tbl>
    <w:p w:rsidR="008F7506" w:rsidRPr="008F7506" w:rsidRDefault="008F7506" w:rsidP="008F7506">
      <w:pPr>
        <w:jc w:val="both"/>
        <w:rPr>
          <w:i/>
          <w:sz w:val="28"/>
          <w:szCs w:val="28"/>
        </w:rPr>
      </w:pPr>
      <w:r w:rsidRPr="008F7506">
        <w:rPr>
          <w:b/>
          <w:bCs/>
          <w:i/>
          <w:sz w:val="28"/>
          <w:szCs w:val="28"/>
        </w:rPr>
        <w:t>*</w:t>
      </w:r>
      <w:r w:rsidRPr="008F7506">
        <w:rPr>
          <w:i/>
          <w:sz w:val="28"/>
          <w:szCs w:val="28"/>
        </w:rPr>
        <w:t>По данным Федеральной службы государственной статистики.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Снижение количества численности сельского населения в Ростовской области, как основного потребителя услуг пригородных перевозок также стал одним из факторов меньшей миграции.</w:t>
      </w:r>
    </w:p>
    <w:p w:rsidR="000E5318" w:rsidRDefault="000E5318" w:rsidP="000E5318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F7506" w:rsidRPr="008F7506" w:rsidRDefault="008F7506" w:rsidP="008F7506">
      <w:pPr>
        <w:jc w:val="center"/>
        <w:rPr>
          <w:sz w:val="28"/>
          <w:szCs w:val="28"/>
        </w:rPr>
      </w:pPr>
      <w:r w:rsidRPr="008F7506">
        <w:rPr>
          <w:sz w:val="28"/>
          <w:szCs w:val="28"/>
        </w:rPr>
        <w:t xml:space="preserve">Среднегодовая численность </w:t>
      </w:r>
    </w:p>
    <w:p w:rsidR="008F7506" w:rsidRPr="008F7506" w:rsidRDefault="008F7506" w:rsidP="008F7506">
      <w:pPr>
        <w:jc w:val="center"/>
        <w:rPr>
          <w:sz w:val="28"/>
          <w:szCs w:val="28"/>
        </w:rPr>
      </w:pPr>
      <w:r w:rsidRPr="008F7506">
        <w:rPr>
          <w:sz w:val="28"/>
          <w:szCs w:val="28"/>
        </w:rPr>
        <w:t>постоянного населения</w:t>
      </w:r>
      <w:r>
        <w:rPr>
          <w:sz w:val="28"/>
          <w:szCs w:val="28"/>
        </w:rPr>
        <w:t xml:space="preserve"> </w:t>
      </w:r>
      <w:r w:rsidRPr="008F7506">
        <w:rPr>
          <w:sz w:val="28"/>
          <w:szCs w:val="28"/>
        </w:rPr>
        <w:t>Ростовской области, человек за год</w:t>
      </w:r>
    </w:p>
    <w:p w:rsidR="008F7506" w:rsidRPr="008F7506" w:rsidRDefault="008F7506" w:rsidP="008F7506">
      <w:pPr>
        <w:jc w:val="center"/>
        <w:rPr>
          <w:sz w:val="28"/>
          <w:szCs w:val="28"/>
        </w:rPr>
      </w:pPr>
    </w:p>
    <w:tbl>
      <w:tblPr>
        <w:tblW w:w="4992" w:type="pct"/>
        <w:tblCellSpacing w:w="0" w:type="dxa"/>
        <w:tblInd w:w="15" w:type="dxa"/>
        <w:tblBorders>
          <w:top w:val="outset" w:sz="6" w:space="0" w:color="A9A9A9"/>
          <w:left w:val="outset" w:sz="6" w:space="0" w:color="A9A9A9"/>
          <w:bottom w:val="outset" w:sz="6" w:space="0" w:color="A9A9A9"/>
          <w:right w:val="outset" w:sz="6" w:space="0" w:color="A9A9A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0"/>
        <w:gridCol w:w="1175"/>
        <w:gridCol w:w="1316"/>
        <w:gridCol w:w="1462"/>
        <w:gridCol w:w="1169"/>
        <w:gridCol w:w="1316"/>
        <w:gridCol w:w="1316"/>
        <w:gridCol w:w="1316"/>
      </w:tblGrid>
      <w:tr w:rsidR="008F7506" w:rsidRPr="008F7506" w:rsidTr="00783426">
        <w:trPr>
          <w:tblCellSpacing w:w="0" w:type="dxa"/>
        </w:trPr>
        <w:tc>
          <w:tcPr>
            <w:tcW w:w="576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/>
        </w:tc>
        <w:tc>
          <w:tcPr>
            <w:tcW w:w="573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2011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2012</w:t>
            </w:r>
          </w:p>
        </w:tc>
        <w:tc>
          <w:tcPr>
            <w:tcW w:w="713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2013</w:t>
            </w:r>
          </w:p>
        </w:tc>
        <w:tc>
          <w:tcPr>
            <w:tcW w:w="570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2014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2015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</w:tcPr>
          <w:p w:rsidR="008F7506" w:rsidRPr="008F7506" w:rsidRDefault="008F7506" w:rsidP="008F7506">
            <w:pPr>
              <w:jc w:val="center"/>
            </w:pPr>
            <w:r w:rsidRPr="008F7506">
              <w:t>2016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</w:tcPr>
          <w:p w:rsidR="008F7506" w:rsidRPr="008F7506" w:rsidRDefault="008F7506" w:rsidP="008F7506">
            <w:pPr>
              <w:jc w:val="center"/>
            </w:pPr>
            <w:r w:rsidRPr="008F7506">
              <w:t>01.01.2017</w:t>
            </w:r>
          </w:p>
        </w:tc>
      </w:tr>
      <w:tr w:rsidR="008F7506" w:rsidRPr="008F7506" w:rsidTr="00783426">
        <w:trPr>
          <w:tblCellSpacing w:w="0" w:type="dxa"/>
        </w:trPr>
        <w:tc>
          <w:tcPr>
            <w:tcW w:w="576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r w:rsidRPr="008F7506">
              <w:t>сельское население</w:t>
            </w:r>
          </w:p>
        </w:tc>
        <w:tc>
          <w:tcPr>
            <w:tcW w:w="573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1 393 091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1 381 335</w:t>
            </w:r>
          </w:p>
        </w:tc>
        <w:tc>
          <w:tcPr>
            <w:tcW w:w="713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1 371 688</w:t>
            </w:r>
          </w:p>
        </w:tc>
        <w:tc>
          <w:tcPr>
            <w:tcW w:w="570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1 365 119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  <w:hideMark/>
          </w:tcPr>
          <w:p w:rsidR="008F7506" w:rsidRPr="008F7506" w:rsidRDefault="008F7506" w:rsidP="008F7506">
            <w:pPr>
              <w:jc w:val="center"/>
            </w:pPr>
            <w:r w:rsidRPr="008F7506">
              <w:t>1 363 493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</w:tcPr>
          <w:p w:rsidR="008F7506" w:rsidRPr="008F7506" w:rsidRDefault="008F7506" w:rsidP="008F7506">
            <w:pPr>
              <w:jc w:val="center"/>
            </w:pPr>
            <w:r w:rsidRPr="008F7506">
              <w:t>1 360 579</w:t>
            </w:r>
          </w:p>
        </w:tc>
        <w:tc>
          <w:tcPr>
            <w:tcW w:w="642" w:type="pct"/>
            <w:tcBorders>
              <w:top w:val="outset" w:sz="6" w:space="0" w:color="A9A9A9"/>
              <w:left w:val="outset" w:sz="6" w:space="0" w:color="A9A9A9"/>
              <w:bottom w:val="outset" w:sz="6" w:space="0" w:color="A9A9A9"/>
              <w:right w:val="outset" w:sz="6" w:space="0" w:color="A9A9A9"/>
            </w:tcBorders>
            <w:vAlign w:val="center"/>
          </w:tcPr>
          <w:p w:rsidR="008F7506" w:rsidRPr="008F7506" w:rsidRDefault="008F7506" w:rsidP="008F7506">
            <w:pPr>
              <w:jc w:val="center"/>
            </w:pPr>
            <w:r w:rsidRPr="008F7506">
              <w:t>1 357 317</w:t>
            </w:r>
          </w:p>
        </w:tc>
      </w:tr>
    </w:tbl>
    <w:p w:rsidR="008F7506" w:rsidRPr="008F7506" w:rsidRDefault="008F7506" w:rsidP="008F7506">
      <w:pPr>
        <w:rPr>
          <w:i/>
          <w:sz w:val="28"/>
          <w:szCs w:val="28"/>
        </w:rPr>
      </w:pPr>
      <w:r w:rsidRPr="008F7506">
        <w:rPr>
          <w:b/>
          <w:bCs/>
          <w:i/>
          <w:sz w:val="28"/>
          <w:szCs w:val="28"/>
        </w:rPr>
        <w:t>*</w:t>
      </w:r>
      <w:r w:rsidRPr="008F7506">
        <w:rPr>
          <w:i/>
          <w:sz w:val="28"/>
          <w:szCs w:val="28"/>
        </w:rPr>
        <w:t xml:space="preserve"> По данным Федеральной службы государственной статистики.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</w:p>
    <w:p w:rsidR="008F7506" w:rsidRPr="008F7506" w:rsidRDefault="008F7506" w:rsidP="000B3F7E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За 1 полугодие 2017 года уровень жизни по Ростовской области снизился на 1,4 % по данным Росстат.</w:t>
      </w:r>
    </w:p>
    <w:p w:rsidR="008F7506" w:rsidRP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Отменой пригородных поездов в связи проведением технологических окон. Всего отменено 318 поездов, из них 312 полная отмена, 6 частичная.                         В 2017 году - 46 поездов, из них 34 полная отмена, 12 частичная. </w:t>
      </w:r>
    </w:p>
    <w:p w:rsid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Оттоком пассажиров на поезда «Ласточка» с маршрута Ростов-Староминская, Ростов-Тихорецкая, в том числе по причине оснащения составов «Ласточка» системой кондиционирования воздуха.</w:t>
      </w:r>
    </w:p>
    <w:tbl>
      <w:tblPr>
        <w:tblpPr w:leftFromText="180" w:rightFromText="180" w:vertAnchor="text" w:horzAnchor="margin" w:tblpY="428"/>
        <w:tblW w:w="10100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134"/>
        <w:gridCol w:w="722"/>
        <w:gridCol w:w="1055"/>
        <w:gridCol w:w="8"/>
        <w:gridCol w:w="921"/>
        <w:gridCol w:w="1121"/>
        <w:gridCol w:w="761"/>
        <w:gridCol w:w="1053"/>
        <w:gridCol w:w="69"/>
      </w:tblGrid>
      <w:tr w:rsidR="008F7506" w:rsidRPr="008F7506" w:rsidTr="008F7506">
        <w:trPr>
          <w:trHeight w:val="3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Наименование маршрута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 xml:space="preserve">Расстояние, </w:t>
            </w:r>
            <w:proofErr w:type="gramStart"/>
            <w:r w:rsidRPr="008F7506">
              <w:rPr>
                <w:color w:val="000000"/>
              </w:rPr>
              <w:t>км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СКППК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ФПК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Автотранспорт</w:t>
            </w:r>
          </w:p>
        </w:tc>
        <w:tc>
          <w:tcPr>
            <w:tcW w:w="1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proofErr w:type="spellStart"/>
            <w:r w:rsidRPr="008F7506">
              <w:rPr>
                <w:color w:val="000000"/>
              </w:rPr>
              <w:t>BlaBlaCar</w:t>
            </w:r>
            <w:proofErr w:type="spellEnd"/>
          </w:p>
        </w:tc>
      </w:tr>
      <w:tr w:rsidR="008F7506" w:rsidRPr="008F7506" w:rsidTr="008F7506">
        <w:trPr>
          <w:gridAfter w:val="1"/>
          <w:wAfter w:w="69" w:type="dxa"/>
          <w:cantSplit/>
          <w:trHeight w:val="269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стоимость проезда,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время в пути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стоимость проезда, руб.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время в пути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стоимость проезда, руб.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время в пути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стоимость проезда, руб.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время в пути</w:t>
            </w:r>
          </w:p>
        </w:tc>
      </w:tr>
      <w:tr w:rsidR="008F7506" w:rsidRPr="008F7506" w:rsidTr="008F7506">
        <w:trPr>
          <w:gridAfter w:val="1"/>
          <w:wAfter w:w="6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Ростов-Староминская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 ч 12 м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461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1 ч 16 м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265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 ч 30 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150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1 ч 10 м</w:t>
            </w:r>
          </w:p>
        </w:tc>
      </w:tr>
      <w:tr w:rsidR="008F7506" w:rsidRPr="008F7506" w:rsidTr="008F7506">
        <w:trPr>
          <w:gridAfter w:val="1"/>
          <w:wAfter w:w="69" w:type="dxa"/>
          <w:trHeight w:val="3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Ростов-Тимашевская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3 ч 10 м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750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 ч 22 м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2 ч 50 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300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2 ч 20 м</w:t>
            </w:r>
          </w:p>
        </w:tc>
      </w:tr>
      <w:tr w:rsidR="008F7506" w:rsidRPr="008F7506" w:rsidTr="008F7506">
        <w:trPr>
          <w:gridAfter w:val="1"/>
          <w:wAfter w:w="69" w:type="dxa"/>
          <w:trHeight w:val="3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Ростов-Краснодар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4 ч 40 м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870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3 ч 15 м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582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4 ч 30 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jc w:val="center"/>
              <w:rPr>
                <w:color w:val="000000"/>
              </w:rPr>
            </w:pPr>
            <w:r w:rsidRPr="008F7506">
              <w:rPr>
                <w:color w:val="000000"/>
              </w:rPr>
              <w:t>500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06" w:rsidRPr="008F7506" w:rsidRDefault="008F7506" w:rsidP="008F7506">
            <w:pPr>
              <w:rPr>
                <w:color w:val="000000"/>
              </w:rPr>
            </w:pPr>
            <w:r w:rsidRPr="008F7506">
              <w:rPr>
                <w:color w:val="000000"/>
              </w:rPr>
              <w:t>3 ч 10 м</w:t>
            </w:r>
          </w:p>
        </w:tc>
      </w:tr>
    </w:tbl>
    <w:p w:rsidR="008F7506" w:rsidRDefault="008F7506" w:rsidP="008F7506">
      <w:pPr>
        <w:spacing w:after="200" w:line="276" w:lineRule="auto"/>
        <w:ind w:left="708"/>
        <w:contextualSpacing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Таблица №1</w:t>
      </w:r>
    </w:p>
    <w:p w:rsidR="008F7506" w:rsidRP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Развитием автомобильного транспорта: увеличение частоты движения (отправление по наполняемости), комфортность проезда (кондиционирование воздуха, мягкие сидения), организация новых маршрутов движения, в том числе совместные поездки через систему покупок </w:t>
      </w:r>
      <w:proofErr w:type="spellStart"/>
      <w:r w:rsidRPr="008F7506">
        <w:rPr>
          <w:rFonts w:eastAsia="Calibri"/>
          <w:sz w:val="28"/>
          <w:szCs w:val="28"/>
          <w:lang w:eastAsia="en-US"/>
        </w:rPr>
        <w:t>BlaBlaCar</w:t>
      </w:r>
      <w:proofErr w:type="spellEnd"/>
      <w:r w:rsidRPr="008F7506">
        <w:rPr>
          <w:rFonts w:eastAsia="Calibri"/>
          <w:sz w:val="28"/>
          <w:szCs w:val="28"/>
          <w:lang w:eastAsia="en-US"/>
        </w:rPr>
        <w:t xml:space="preserve">. Воспользоваться услугой </w:t>
      </w:r>
      <w:r w:rsidRPr="008F7506">
        <w:rPr>
          <w:rFonts w:eastAsia="Calibri"/>
          <w:sz w:val="28"/>
          <w:szCs w:val="28"/>
          <w:lang w:eastAsia="en-US"/>
        </w:rPr>
        <w:lastRenderedPageBreak/>
        <w:t xml:space="preserve">возможно через популярный сетевой ресурс Яндекс. Так, проезд из города Ростова-на-Дону в город Краснодар через данную систему продажи составит в среднем 400-500 руб.  (таблица №1). </w:t>
      </w:r>
    </w:p>
    <w:p w:rsidR="008F7506" w:rsidRP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F7506">
        <w:rPr>
          <w:rFonts w:eastAsia="Calibri"/>
          <w:sz w:val="28"/>
          <w:szCs w:val="28"/>
          <w:lang w:eastAsia="en-US"/>
        </w:rPr>
        <w:t>По статистическим данным число образовательных организаций высшего образования на территории Ростовской области с 2014 года снизилось на 25%, что также повлияло и на уменьшение количества студентов, обучающихся в высших учебных заведениях на 20-25%. Так, с начала нового учебного года 2017-2018 гг. начиная с сентября 2017 года количество перевезенных студентов и школьников уменьшилось по сравнению с 2016 годом.</w:t>
      </w:r>
      <w:proofErr w:type="gramEnd"/>
    </w:p>
    <w:p w:rsidR="008F7506" w:rsidRPr="008F7506" w:rsidRDefault="008F7506" w:rsidP="000B3F7E">
      <w:pPr>
        <w:numPr>
          <w:ilvl w:val="0"/>
          <w:numId w:val="18"/>
        </w:numPr>
        <w:spacing w:after="200"/>
        <w:ind w:left="0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Снижением перевозки на </w:t>
      </w:r>
      <w:proofErr w:type="spellStart"/>
      <w:r w:rsidRPr="008F7506">
        <w:rPr>
          <w:rFonts w:eastAsia="Calibri"/>
          <w:sz w:val="28"/>
          <w:szCs w:val="28"/>
          <w:lang w:eastAsia="en-US"/>
        </w:rPr>
        <w:t>Староминском</w:t>
      </w:r>
      <w:proofErr w:type="spellEnd"/>
      <w:r w:rsidRPr="008F7506">
        <w:rPr>
          <w:rFonts w:eastAsia="Calibri"/>
          <w:sz w:val="28"/>
          <w:szCs w:val="28"/>
          <w:lang w:eastAsia="en-US"/>
        </w:rPr>
        <w:t xml:space="preserve"> направлении по причине того, что основной массой перевозимых пассажиров была категория «дачников». Большая часть дачных участков с каждым годом оставляется населением, поэтому количество льготной категории граждан (дачников) значительно уменьшилось. </w:t>
      </w:r>
    </w:p>
    <w:p w:rsidR="008F7506" w:rsidRPr="008F7506" w:rsidRDefault="008F7506" w:rsidP="008F7506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506" w:rsidRPr="008F7506" w:rsidRDefault="008F7506" w:rsidP="008F7506">
      <w:pPr>
        <w:ind w:firstLine="708"/>
        <w:jc w:val="both"/>
        <w:rPr>
          <w:sz w:val="28"/>
          <w:szCs w:val="28"/>
          <w:u w:val="single"/>
        </w:rPr>
      </w:pPr>
      <w:r w:rsidRPr="008F7506">
        <w:rPr>
          <w:sz w:val="28"/>
          <w:szCs w:val="28"/>
          <w:u w:val="single"/>
        </w:rPr>
        <w:t xml:space="preserve">По вопросу организации </w:t>
      </w:r>
      <w:proofErr w:type="spellStart"/>
      <w:r w:rsidRPr="008F7506">
        <w:rPr>
          <w:sz w:val="28"/>
          <w:szCs w:val="28"/>
          <w:u w:val="single"/>
        </w:rPr>
        <w:t>мультимодальных</w:t>
      </w:r>
      <w:proofErr w:type="spellEnd"/>
      <w:r w:rsidRPr="008F7506">
        <w:rPr>
          <w:sz w:val="28"/>
          <w:szCs w:val="28"/>
          <w:u w:val="single"/>
        </w:rPr>
        <w:t xml:space="preserve"> перевозок.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С 21.05.2018 в тестовом режиме запущен проект </w:t>
      </w:r>
      <w:proofErr w:type="spellStart"/>
      <w:r w:rsidRPr="008F7506">
        <w:rPr>
          <w:sz w:val="28"/>
          <w:szCs w:val="28"/>
        </w:rPr>
        <w:t>мультимодальных</w:t>
      </w:r>
      <w:proofErr w:type="spellEnd"/>
      <w:r w:rsidRPr="008F7506">
        <w:rPr>
          <w:sz w:val="28"/>
          <w:szCs w:val="28"/>
        </w:rPr>
        <w:t xml:space="preserve"> перевозок в аэропорт «Платов».  До станции Новочеркасск пассажиры могут доехать на пригородных поездах АО «СКППК» с южного (Ростов) и северного (Лихая, </w:t>
      </w:r>
      <w:proofErr w:type="spellStart"/>
      <w:r w:rsidRPr="008F7506">
        <w:rPr>
          <w:sz w:val="28"/>
          <w:szCs w:val="28"/>
        </w:rPr>
        <w:t>Усть</w:t>
      </w:r>
      <w:proofErr w:type="spellEnd"/>
      <w:r w:rsidRPr="008F7506">
        <w:rPr>
          <w:sz w:val="28"/>
          <w:szCs w:val="28"/>
        </w:rPr>
        <w:t xml:space="preserve">-Донецкая, Глубокая, Чертково) направлений в соответствии с действующим расписанием движения. 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Через Новочеркасск ежедневно проходит 7 пар электропоездов. Оплата проезда в электропоезде производится в соответствии с действующими на территории Ростовской области тарифами. На всем маршруте для пассажиров действуют все льготы федерального и регионального уровня, предоставляющие право бесплатного проезда,  а также льготы для детей и обучающихся.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От железнодорожного вокзала в городе Новочеркасске пассажиры смогут пересесть на автобусы, следующие до аэропорта. Автобусные перевозки организует ООО «Аксай-АВТО», от вокзала станции Новочеркасск в аэропорт «Платов» будет ходить автобусный маршрут № 800 с остановкой в станице Грушевской в объезд развязки на М</w:t>
      </w:r>
      <w:proofErr w:type="gramStart"/>
      <w:r w:rsidRPr="008F7506">
        <w:rPr>
          <w:sz w:val="28"/>
          <w:szCs w:val="28"/>
        </w:rPr>
        <w:t>4</w:t>
      </w:r>
      <w:proofErr w:type="gramEnd"/>
      <w:r w:rsidRPr="008F7506">
        <w:rPr>
          <w:sz w:val="28"/>
          <w:szCs w:val="28"/>
        </w:rPr>
        <w:t xml:space="preserve"> «Дон», что позволит сократить расстояние и время в пути. Это особенно актуально в летний период, так как позволит миновать пробки. Время пересадки с электропоезда на автобус займет около 10 минут. Имеется возможность оплатить как наличными, так и банковской картой. В автобусах также действуют все установленные федеральные и региональные льготы на проезд.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Основной плюс после запуска </w:t>
      </w:r>
      <w:proofErr w:type="spellStart"/>
      <w:r w:rsidRPr="008F7506">
        <w:rPr>
          <w:sz w:val="28"/>
          <w:szCs w:val="28"/>
        </w:rPr>
        <w:t>мультимодальных</w:t>
      </w:r>
      <w:proofErr w:type="spellEnd"/>
      <w:r w:rsidRPr="008F7506">
        <w:rPr>
          <w:sz w:val="28"/>
          <w:szCs w:val="28"/>
        </w:rPr>
        <w:t xml:space="preserve"> перевозок получат жители городов и поселков, расположенных по пути следования электропоездов. Теперь им нет необходимости ехать в Ростов, чтобы оттуда на автобусе следовать в аэропорт, как приходилось до сегодняшнего дня. 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  <w:u w:val="single"/>
        </w:rPr>
      </w:pPr>
    </w:p>
    <w:p w:rsidR="008F7506" w:rsidRPr="008F7506" w:rsidRDefault="008F7506" w:rsidP="008F7506">
      <w:pPr>
        <w:ind w:firstLine="708"/>
        <w:jc w:val="both"/>
        <w:rPr>
          <w:sz w:val="28"/>
          <w:szCs w:val="28"/>
          <w:u w:val="single"/>
        </w:rPr>
      </w:pPr>
      <w:r w:rsidRPr="008F7506">
        <w:rPr>
          <w:sz w:val="28"/>
          <w:szCs w:val="28"/>
          <w:u w:val="single"/>
        </w:rPr>
        <w:t>По вопросу нового подвижного состава.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Согласно дополнительному соглашению № 64 к агентскому договору от                16.10.2012 № 970, заключенному между ОАО «РЖД» и АО «Торговый дом РЖД», в Северо-Кавказскую дирекцию </w:t>
      </w:r>
      <w:proofErr w:type="spellStart"/>
      <w:r w:rsidRPr="008F7506">
        <w:rPr>
          <w:rFonts w:eastAsia="Calibri"/>
          <w:sz w:val="28"/>
          <w:szCs w:val="28"/>
          <w:lang w:eastAsia="en-US"/>
        </w:rPr>
        <w:t>моторвагонного</w:t>
      </w:r>
      <w:proofErr w:type="spellEnd"/>
      <w:r w:rsidRPr="008F7506">
        <w:rPr>
          <w:rFonts w:eastAsia="Calibri"/>
          <w:sz w:val="28"/>
          <w:szCs w:val="28"/>
          <w:lang w:eastAsia="en-US"/>
        </w:rPr>
        <w:t xml:space="preserve"> подвижного состава подлежат поставке 18 электропоездов серии ЭП3Д (74 вагона) в период с февраля по октябрь 2018 года по следующему графику: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I квартал 2018 года – 5 поездов;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II квартал 2018 года – 7 поездов;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III квартал 2018 года – 3 поезда;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lastRenderedPageBreak/>
        <w:t>- IV квартал 2018 года – 3 поезда.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С учетом времени передислокации подвижного состава на полигон дороги и ввода в эксплуатацию, передача в аренду АО «СКППК» нового подвижного состава возможна в следующие ориентировочные сроки: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апрель 2018 года – 2 поезда (выполнено);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май 2018 года – 3 поезда (выполнено);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июнь 2018 года – 3 поезда;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июль 2018 года – 1 поезд;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август 2018 года – 3 поезда;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октябрь 2018 года – 1 поезд;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ноябрь 2018 года – 2 поезда;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- декабрь 2018 года – 3 поезда.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Основным маршрутом электропоездов серии ЭП3Д является направление Ростов-Таганрог-Ростов, «Городская электричка», а при полной поставке нового подвижного состава к концу 2018 года, с учетом выбытия электропоездов серии ЭР9П, </w:t>
      </w:r>
      <w:proofErr w:type="spellStart"/>
      <w:r w:rsidRPr="008F7506">
        <w:rPr>
          <w:rFonts w:eastAsia="Calibri"/>
          <w:sz w:val="28"/>
          <w:szCs w:val="28"/>
          <w:lang w:eastAsia="en-US"/>
        </w:rPr>
        <w:t>курсирование</w:t>
      </w:r>
      <w:proofErr w:type="spellEnd"/>
      <w:r w:rsidRPr="008F7506">
        <w:rPr>
          <w:rFonts w:eastAsia="Calibri"/>
          <w:sz w:val="28"/>
          <w:szCs w:val="28"/>
          <w:lang w:eastAsia="en-US"/>
        </w:rPr>
        <w:t xml:space="preserve"> начнется и на остальном полигоне обслуживания всего Ростовского региона.</w:t>
      </w: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F7506" w:rsidRPr="008F7506" w:rsidRDefault="008F7506" w:rsidP="008F7506">
      <w:pPr>
        <w:ind w:firstLine="708"/>
        <w:jc w:val="both"/>
        <w:rPr>
          <w:rFonts w:eastAsia="Calibri"/>
          <w:sz w:val="28"/>
          <w:szCs w:val="28"/>
          <w:u w:val="single"/>
          <w:lang w:eastAsia="en-US"/>
        </w:rPr>
      </w:pPr>
      <w:r w:rsidRPr="008F7506">
        <w:rPr>
          <w:rFonts w:eastAsia="Calibri"/>
          <w:sz w:val="28"/>
          <w:szCs w:val="28"/>
          <w:u w:val="single"/>
          <w:lang w:eastAsia="en-US"/>
        </w:rPr>
        <w:t>По вопросу внедрения Единого проездного билета.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Во исполнение поручений от 9 января 2018 г. № 51Н-1/</w:t>
      </w:r>
      <w:proofErr w:type="gramStart"/>
      <w:r w:rsidRPr="008F7506">
        <w:rPr>
          <w:sz w:val="28"/>
          <w:szCs w:val="28"/>
        </w:rPr>
        <w:t>п</w:t>
      </w:r>
      <w:proofErr w:type="gramEnd"/>
      <w:r w:rsidRPr="008F7506">
        <w:rPr>
          <w:sz w:val="28"/>
          <w:szCs w:val="28"/>
        </w:rPr>
        <w:t xml:space="preserve"> В.Г. </w:t>
      </w:r>
      <w:proofErr w:type="spellStart"/>
      <w:r w:rsidRPr="008F7506">
        <w:rPr>
          <w:sz w:val="28"/>
          <w:szCs w:val="28"/>
        </w:rPr>
        <w:t>Пястолова</w:t>
      </w:r>
      <w:proofErr w:type="spellEnd"/>
      <w:r w:rsidRPr="008F7506">
        <w:rPr>
          <w:sz w:val="28"/>
          <w:szCs w:val="28"/>
        </w:rPr>
        <w:t xml:space="preserve"> по итогам совещания по вопросу развития проекта «Городская электричка» в                           г. Ростове-на-Дону, перечня поручений от 25.01.2017  В.Ю. Голубева по итогам совещания по вопросу реализации проекта «Городская электричка» в границах               г. Ростова-на-Дону, плана мероприятий от 26.01.2017 «Дорожная карта по реализации проекта «Городская электричка» в границах города Ростова-на-Дону»,  в рамках реализации проекта «Единый проездной билет» была доработана программа АСУ ППК для обеспечения продажи документов на программных модулях «АРМ кассира», «Терминал самообслуживания» и «МК</w:t>
      </w:r>
      <w:r w:rsidRPr="008F7506">
        <w:rPr>
          <w:sz w:val="28"/>
          <w:szCs w:val="28"/>
        </w:rPr>
        <w:noBreakHyphen/>
        <w:t>35Ф» с оплатой проездных документов средствами электронного кошелька транспортной карты «Простор», используемой на полигоне обслуживания АО «СКППК».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Согласно утвержденному графику мероприятий «Дорожная карта по проекту интеграции транспортной карты в АСУ ППК «Единый проездной билет» в настоящее время осуществляется обкатка и тестирование программы, запланированные с 01.05.2018 по 31.05.2018</w:t>
      </w:r>
    </w:p>
    <w:p w:rsidR="008F7506" w:rsidRPr="008F7506" w:rsidRDefault="008F7506" w:rsidP="008F7506">
      <w:pPr>
        <w:ind w:firstLine="708"/>
        <w:jc w:val="both"/>
        <w:rPr>
          <w:sz w:val="28"/>
          <w:szCs w:val="28"/>
        </w:rPr>
      </w:pPr>
      <w:r w:rsidRPr="008F7506">
        <w:rPr>
          <w:sz w:val="28"/>
          <w:szCs w:val="28"/>
        </w:rPr>
        <w:t>Запуск в эксплуатацию доработанной системы запланирован в третьем квартале 2018 года.</w:t>
      </w:r>
    </w:p>
    <w:p w:rsidR="008F7506" w:rsidRPr="008F7506" w:rsidRDefault="008F7506" w:rsidP="008F7506">
      <w:pPr>
        <w:ind w:firstLine="709"/>
        <w:jc w:val="both"/>
        <w:rPr>
          <w:sz w:val="28"/>
          <w:szCs w:val="28"/>
        </w:rPr>
      </w:pPr>
    </w:p>
    <w:p w:rsidR="008F7506" w:rsidRPr="008F7506" w:rsidRDefault="008F7506" w:rsidP="008F7506">
      <w:pPr>
        <w:ind w:firstLine="709"/>
        <w:jc w:val="both"/>
        <w:rPr>
          <w:sz w:val="28"/>
          <w:szCs w:val="28"/>
          <w:u w:val="single"/>
        </w:rPr>
      </w:pPr>
      <w:r w:rsidRPr="008F7506">
        <w:rPr>
          <w:sz w:val="28"/>
          <w:szCs w:val="28"/>
          <w:u w:val="single"/>
        </w:rPr>
        <w:t>По вопросу организации туристических маршрутов.</w:t>
      </w:r>
    </w:p>
    <w:p w:rsidR="008F7506" w:rsidRPr="008F7506" w:rsidRDefault="008F7506" w:rsidP="000B3F7E">
      <w:pPr>
        <w:ind w:firstLine="709"/>
        <w:jc w:val="both"/>
        <w:rPr>
          <w:sz w:val="28"/>
          <w:szCs w:val="28"/>
        </w:rPr>
      </w:pPr>
      <w:r w:rsidRPr="008F7506">
        <w:rPr>
          <w:sz w:val="28"/>
          <w:szCs w:val="28"/>
        </w:rPr>
        <w:t xml:space="preserve">Одним из перспективных направлений развития пригородных перевозок, позволяющим повысить привлекательность пригородных перевозок и интерес пассажиров, является организация туристических маршрутов. </w:t>
      </w:r>
      <w:r w:rsidRPr="008F7506">
        <w:rPr>
          <w:sz w:val="28"/>
          <w:szCs w:val="28"/>
        </w:rPr>
        <w:br/>
        <w:t>В АО «СКППК» проводится следующая работа:</w:t>
      </w:r>
    </w:p>
    <w:p w:rsidR="008F7506" w:rsidRPr="008F7506" w:rsidRDefault="008F7506" w:rsidP="000B3F7E">
      <w:pPr>
        <w:numPr>
          <w:ilvl w:val="0"/>
          <w:numId w:val="19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Для маршрута Ростов-Таганрог разработан аудиогид с использованием </w:t>
      </w:r>
      <w:proofErr w:type="spellStart"/>
      <w:r w:rsidRPr="008F7506">
        <w:rPr>
          <w:rFonts w:eastAsia="Calibri"/>
          <w:sz w:val="28"/>
          <w:szCs w:val="28"/>
          <w:lang w:val="en-US" w:eastAsia="en-US"/>
        </w:rPr>
        <w:t>izi</w:t>
      </w:r>
      <w:proofErr w:type="spellEnd"/>
      <w:r w:rsidRPr="008F7506">
        <w:rPr>
          <w:rFonts w:eastAsia="Calibri"/>
          <w:sz w:val="28"/>
          <w:szCs w:val="28"/>
          <w:lang w:eastAsia="en-US"/>
        </w:rPr>
        <w:t>.</w:t>
      </w:r>
      <w:r w:rsidRPr="008F7506">
        <w:rPr>
          <w:rFonts w:eastAsia="Calibri"/>
          <w:sz w:val="28"/>
          <w:szCs w:val="28"/>
          <w:lang w:val="en-US" w:eastAsia="en-US"/>
        </w:rPr>
        <w:t>travel</w:t>
      </w:r>
      <w:r w:rsidRPr="008F7506">
        <w:rPr>
          <w:rFonts w:eastAsia="Calibri"/>
          <w:sz w:val="28"/>
          <w:szCs w:val="28"/>
          <w:lang w:eastAsia="en-US"/>
        </w:rPr>
        <w:t>. Возможности аудиогида позволят повысить интерес пассажиров к поездкам, познакомиться с историей и традициями региона.</w:t>
      </w:r>
    </w:p>
    <w:p w:rsidR="008F7506" w:rsidRPr="008F7506" w:rsidRDefault="008F7506" w:rsidP="000B3F7E">
      <w:pPr>
        <w:numPr>
          <w:ilvl w:val="0"/>
          <w:numId w:val="19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 xml:space="preserve">В мае 2018 года был заключен договор с Городским Туристическим Центром (ГТЦ) на организацию перевозки туристических групп. Перевозка </w:t>
      </w:r>
      <w:r w:rsidRPr="008F7506">
        <w:rPr>
          <w:rFonts w:eastAsia="Calibri"/>
          <w:sz w:val="28"/>
          <w:szCs w:val="28"/>
          <w:lang w:eastAsia="en-US"/>
        </w:rPr>
        <w:lastRenderedPageBreak/>
        <w:t>осуществля</w:t>
      </w:r>
      <w:r>
        <w:rPr>
          <w:rFonts w:eastAsia="Calibri"/>
          <w:sz w:val="28"/>
          <w:szCs w:val="28"/>
          <w:lang w:eastAsia="en-US"/>
        </w:rPr>
        <w:t>ется</w:t>
      </w:r>
      <w:r w:rsidRPr="008F7506">
        <w:rPr>
          <w:rFonts w:eastAsia="Calibri"/>
          <w:sz w:val="28"/>
          <w:szCs w:val="28"/>
          <w:lang w:eastAsia="en-US"/>
        </w:rPr>
        <w:t xml:space="preserve"> по предварительным заявкам в соответствии с действующим графиком движения пригородных поездов. В поезде с группой туристов работа</w:t>
      </w:r>
      <w:r>
        <w:rPr>
          <w:rFonts w:eastAsia="Calibri"/>
          <w:sz w:val="28"/>
          <w:szCs w:val="28"/>
          <w:lang w:eastAsia="en-US"/>
        </w:rPr>
        <w:t>е</w:t>
      </w:r>
      <w:r w:rsidRPr="008F7506">
        <w:rPr>
          <w:rFonts w:eastAsia="Calibri"/>
          <w:sz w:val="28"/>
          <w:szCs w:val="28"/>
          <w:lang w:eastAsia="en-US"/>
        </w:rPr>
        <w:t>т гид, организацию встречи и подвоза туристов до вокзалов и остановочных пунктов обеспечивает ГТЦ.</w:t>
      </w:r>
    </w:p>
    <w:p w:rsidR="008F7506" w:rsidRPr="008F7506" w:rsidRDefault="008F7506" w:rsidP="000B3F7E">
      <w:pPr>
        <w:numPr>
          <w:ilvl w:val="0"/>
          <w:numId w:val="19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Компанией разрабатывается информационный буклет с описанием туристических мест и достопримечательностей, до которых можно доехать на пригородном поезде АО «СКППК». Буклет также будет доступен  в электронном виде для скачивания.</w:t>
      </w:r>
    </w:p>
    <w:p w:rsidR="008F7506" w:rsidRPr="008F7506" w:rsidRDefault="008F7506" w:rsidP="000B3F7E">
      <w:pPr>
        <w:numPr>
          <w:ilvl w:val="0"/>
          <w:numId w:val="19"/>
        </w:numPr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F7506">
        <w:rPr>
          <w:rFonts w:eastAsia="Calibri"/>
          <w:sz w:val="28"/>
          <w:szCs w:val="28"/>
          <w:lang w:eastAsia="en-US"/>
        </w:rPr>
        <w:t>После дизайна сайта во втором полугодии 2018 года будет доступен интерактивный модуль «Достопримечательности», рассказывающий об интересных местах и туристических маршрутах полигона обслуживания компании с фото и видео галереей.</w:t>
      </w:r>
    </w:p>
    <w:p w:rsidR="008F7506" w:rsidRDefault="008F7506" w:rsidP="000E5318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77908" w:rsidRPr="0015596E" w:rsidRDefault="0015596E" w:rsidP="00E4139D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lang w:val="en-US"/>
        </w:rPr>
        <w:t>II</w:t>
      </w:r>
      <w:r w:rsidR="005C60BE" w:rsidRPr="000B3F7E">
        <w:rPr>
          <w:b/>
          <w:bCs/>
          <w:color w:val="000000"/>
          <w:sz w:val="28"/>
        </w:rPr>
        <w:t>.</w:t>
      </w:r>
      <w:r w:rsidR="005C60BE" w:rsidRPr="005C60BE">
        <w:rPr>
          <w:b/>
          <w:bCs/>
          <w:color w:val="000000"/>
          <w:sz w:val="28"/>
        </w:rPr>
        <w:t xml:space="preserve"> </w:t>
      </w:r>
      <w:r w:rsidR="00E4139D" w:rsidRPr="0015596E">
        <w:rPr>
          <w:b/>
          <w:sz w:val="28"/>
          <w:szCs w:val="28"/>
        </w:rPr>
        <w:t>Итоги работы за 2017 год подведомственных министерству транспорта Ростовской области государственных унитарных предприятий, учреждений                        и открытых акционерных обществ, акции которых находятся в государственной собственности Ростовской области.</w:t>
      </w:r>
    </w:p>
    <w:p w:rsidR="000B3F7E" w:rsidRDefault="000B3F7E" w:rsidP="00E4139D">
      <w:pPr>
        <w:ind w:firstLine="709"/>
        <w:jc w:val="both"/>
        <w:rPr>
          <w:sz w:val="28"/>
          <w:szCs w:val="28"/>
        </w:rPr>
      </w:pP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83426">
        <w:rPr>
          <w:sz w:val="28"/>
          <w:szCs w:val="28"/>
        </w:rPr>
        <w:t xml:space="preserve">Министерство транспорта Ростовской области курирует </w:t>
      </w:r>
      <w:r w:rsidRPr="00783426">
        <w:rPr>
          <w:b/>
          <w:sz w:val="28"/>
          <w:szCs w:val="28"/>
        </w:rPr>
        <w:t>11 предприятий Ростовской области</w:t>
      </w:r>
      <w:r w:rsidRPr="00783426">
        <w:rPr>
          <w:sz w:val="28"/>
          <w:szCs w:val="28"/>
        </w:rPr>
        <w:t>, в том числе: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83426">
        <w:rPr>
          <w:sz w:val="28"/>
          <w:szCs w:val="28"/>
        </w:rPr>
        <w:t xml:space="preserve">- 4 государственных унитарных предприятия Ростовской области </w:t>
      </w:r>
      <w:r w:rsidRPr="00783426">
        <w:rPr>
          <w:i/>
          <w:sz w:val="28"/>
          <w:szCs w:val="28"/>
        </w:rPr>
        <w:t>(государственное унитарное предприятие Ростовской области «РостовАвтоДор», государственное унитарное предприятие Ростовской области «Октябрьское ДРСУ», государственное унитарное предприятие Ростовской области «Сальское пассажирское автотранспортное предприятие», государственное унитарное автотранспортное предприятие Ростовской области);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783426">
        <w:rPr>
          <w:sz w:val="28"/>
          <w:szCs w:val="28"/>
        </w:rPr>
        <w:t>- 5</w:t>
      </w:r>
      <w:r w:rsidRPr="00783426">
        <w:rPr>
          <w:color w:val="000000"/>
          <w:sz w:val="28"/>
          <w:szCs w:val="28"/>
        </w:rPr>
        <w:t xml:space="preserve"> </w:t>
      </w:r>
      <w:r w:rsidRPr="00783426">
        <w:rPr>
          <w:sz w:val="28"/>
          <w:szCs w:val="28"/>
        </w:rPr>
        <w:t>акционерных обществ,</w:t>
      </w:r>
      <w:r w:rsidRPr="00783426">
        <w:rPr>
          <w:bCs/>
          <w:sz w:val="28"/>
          <w:szCs w:val="28"/>
        </w:rPr>
        <w:t xml:space="preserve"> 100% акций которых находятся в собственности Ростовской области (</w:t>
      </w:r>
      <w:r w:rsidRPr="00783426">
        <w:rPr>
          <w:bCs/>
          <w:i/>
          <w:sz w:val="28"/>
          <w:szCs w:val="28"/>
        </w:rPr>
        <w:t>акционерное общество</w:t>
      </w:r>
      <w:r w:rsidRPr="00783426">
        <w:rPr>
          <w:i/>
          <w:color w:val="000000"/>
          <w:sz w:val="28"/>
          <w:szCs w:val="28"/>
        </w:rPr>
        <w:t xml:space="preserve"> «Зерноградское ДРСУ», акционерное общество «Дороги Дона», акционерное общество «Региональные дороги», акционерное общество «Миллеровское ДРСУ», акционерное общество «Цимлянское ДРСУ)</w:t>
      </w:r>
      <w:r w:rsidRPr="00783426">
        <w:rPr>
          <w:color w:val="000000"/>
          <w:sz w:val="28"/>
          <w:szCs w:val="28"/>
        </w:rPr>
        <w:t xml:space="preserve">; 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outlineLvl w:val="1"/>
        <w:rPr>
          <w:i/>
          <w:color w:val="000000"/>
          <w:sz w:val="28"/>
          <w:szCs w:val="28"/>
        </w:rPr>
      </w:pPr>
      <w:r w:rsidRPr="00783426">
        <w:rPr>
          <w:bCs/>
          <w:sz w:val="28"/>
          <w:szCs w:val="28"/>
        </w:rPr>
        <w:t xml:space="preserve">- </w:t>
      </w:r>
      <w:r w:rsidRPr="00783426">
        <w:rPr>
          <w:color w:val="000000"/>
          <w:sz w:val="28"/>
          <w:szCs w:val="28"/>
        </w:rPr>
        <w:t xml:space="preserve">2 государственных казенных учреждения </w:t>
      </w:r>
      <w:r w:rsidRPr="00783426">
        <w:rPr>
          <w:i/>
          <w:color w:val="000000"/>
          <w:sz w:val="28"/>
          <w:szCs w:val="28"/>
        </w:rPr>
        <w:t>(«Центр развития транспортной системы»</w:t>
      </w:r>
      <w:r>
        <w:rPr>
          <w:i/>
          <w:color w:val="000000"/>
          <w:sz w:val="28"/>
          <w:szCs w:val="28"/>
        </w:rPr>
        <w:t xml:space="preserve"> -</w:t>
      </w:r>
      <w:r w:rsidRPr="00783426">
        <w:rPr>
          <w:i/>
          <w:color w:val="000000"/>
          <w:sz w:val="28"/>
          <w:szCs w:val="28"/>
        </w:rPr>
        <w:t xml:space="preserve"> бывшее государственное бюджетное учреждение «Дирекция строящегося аэропортового комплекса «Южный», государственное казенное учреждение Ростовской области «Центр безопасности дорожного движения»).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783426">
        <w:rPr>
          <w:b/>
          <w:color w:val="000000"/>
          <w:sz w:val="28"/>
          <w:szCs w:val="28"/>
        </w:rPr>
        <w:t>На предприятиях и организациях, курируемых министерством, работает 2 631 человек, в том числе в ГУП РО «РостовАвтоДор» - 1 235 человек или 47% от общей численности.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b/>
          <w:sz w:val="28"/>
          <w:szCs w:val="28"/>
        </w:rPr>
        <w:t>Из 9-ти предприятий, осуществляющих хозяйственную деятельность в области дорожного хозяйства и транспорта, за 2017 год 7 предприятий сработали прибыльно</w:t>
      </w:r>
      <w:r w:rsidRPr="00783426">
        <w:rPr>
          <w:sz w:val="28"/>
          <w:szCs w:val="28"/>
        </w:rPr>
        <w:t xml:space="preserve">. ГУП РО «Сальское ПАТП» сработало с нулевым результатом.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Одним предприятием - </w:t>
      </w:r>
      <w:r>
        <w:rPr>
          <w:sz w:val="28"/>
          <w:szCs w:val="28"/>
        </w:rPr>
        <w:t>О</w:t>
      </w:r>
      <w:r w:rsidRPr="00783426">
        <w:rPr>
          <w:sz w:val="28"/>
          <w:szCs w:val="28"/>
        </w:rPr>
        <w:t xml:space="preserve">АО «Миллеровское ДРСУ» получен убыток в размере 2,2 млн. рублей. Основными причинами получения убытков ОАО «Миллеровское ДРСУ» являются: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- списание просроченной дебиторской задолженности;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- невозвращение в установленный срок заемных средств работниками предприятия;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lastRenderedPageBreak/>
        <w:t xml:space="preserve">- невыплаченные в установленный срок и в полном объеме налоговые начисления, что повлекло за собой дополнительные расходы по уплате пени и штрафов.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В 2016 году два предприятия дорожного комплекса сработали с убытком – это Ростовское ДРСУ </w:t>
      </w:r>
      <w:r w:rsidRPr="00783426">
        <w:rPr>
          <w:i/>
          <w:sz w:val="28"/>
          <w:szCs w:val="28"/>
        </w:rPr>
        <w:t>(убыток - 4,5 млн. рублей)</w:t>
      </w:r>
      <w:r w:rsidRPr="00783426">
        <w:rPr>
          <w:sz w:val="28"/>
          <w:szCs w:val="28"/>
        </w:rPr>
        <w:t xml:space="preserve"> и ОАО «Цимлянское ДРСУ» </w:t>
      </w:r>
      <w:r w:rsidRPr="00783426">
        <w:rPr>
          <w:i/>
          <w:sz w:val="28"/>
          <w:szCs w:val="28"/>
        </w:rPr>
        <w:t>(убыток -  1,6 млн. рублей).</w:t>
      </w:r>
      <w:r w:rsidRPr="00783426">
        <w:rPr>
          <w:sz w:val="28"/>
          <w:szCs w:val="28"/>
        </w:rPr>
        <w:t xml:space="preserve">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В 2017 году в целях выведения на безубыточный уровень ОАО «Цимлянское ДРСУ» министерством совместно с предприятием был разработан план мероприятий и, кроме того, по инициативе министерства были произведены кадровые изменения, в результате чего по итогам 2017 года ОАО «Цимлянское ДРСУ» сработало с прибылью.</w:t>
      </w:r>
    </w:p>
    <w:p w:rsidR="00783426" w:rsidRPr="00783426" w:rsidRDefault="00783426" w:rsidP="00783426">
      <w:pPr>
        <w:ind w:firstLine="709"/>
        <w:jc w:val="both"/>
        <w:rPr>
          <w:b/>
          <w:bCs/>
          <w:sz w:val="28"/>
          <w:szCs w:val="28"/>
        </w:rPr>
      </w:pPr>
      <w:r w:rsidRPr="00783426">
        <w:rPr>
          <w:b/>
          <w:sz w:val="28"/>
          <w:szCs w:val="28"/>
        </w:rPr>
        <w:t xml:space="preserve">В целом по результатам отчетного года объем чистой прибыли </w:t>
      </w:r>
      <w:proofErr w:type="gramStart"/>
      <w:r w:rsidRPr="00783426">
        <w:rPr>
          <w:b/>
          <w:sz w:val="28"/>
          <w:szCs w:val="28"/>
        </w:rPr>
        <w:t>предприятий</w:t>
      </w:r>
      <w:proofErr w:type="gramEnd"/>
      <w:r w:rsidRPr="00783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курируемых</w:t>
      </w:r>
      <w:r w:rsidRPr="00783426">
        <w:rPr>
          <w:b/>
          <w:sz w:val="28"/>
          <w:szCs w:val="28"/>
        </w:rPr>
        <w:t xml:space="preserve"> министерств</w:t>
      </w:r>
      <w:r>
        <w:rPr>
          <w:b/>
          <w:sz w:val="28"/>
          <w:szCs w:val="28"/>
        </w:rPr>
        <w:t>ом</w:t>
      </w:r>
      <w:r w:rsidRPr="00783426">
        <w:rPr>
          <w:b/>
          <w:sz w:val="28"/>
          <w:szCs w:val="28"/>
        </w:rPr>
        <w:t xml:space="preserve"> составил 37,2 млн. рублей.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Наиболее значительный удельный вес полученной чистой прибыли в общем объеме прибыли по всем предприятиям сложился у ГУП РО «РостовАвтоДор» -                  68 % или 25 млн. рублей.</w:t>
      </w:r>
    </w:p>
    <w:p w:rsidR="00783426" w:rsidRPr="00783426" w:rsidRDefault="00783426" w:rsidP="00783426">
      <w:pPr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 xml:space="preserve">Вместе с тем, по уровню рентабельности наилучших показателей достигли АО «Региональные дороги» - </w:t>
      </w:r>
      <w:r w:rsidRPr="00783426">
        <w:rPr>
          <w:b/>
          <w:i/>
          <w:sz w:val="28"/>
          <w:szCs w:val="28"/>
        </w:rPr>
        <w:t>(4,1%)</w:t>
      </w:r>
      <w:r w:rsidRPr="00783426">
        <w:rPr>
          <w:b/>
          <w:sz w:val="28"/>
          <w:szCs w:val="28"/>
        </w:rPr>
        <w:t xml:space="preserve"> и АО «Дороги Дона» - </w:t>
      </w:r>
      <w:r w:rsidRPr="00783426">
        <w:rPr>
          <w:b/>
          <w:i/>
          <w:sz w:val="28"/>
          <w:szCs w:val="28"/>
        </w:rPr>
        <w:t>(1,2%).</w:t>
      </w:r>
    </w:p>
    <w:p w:rsidR="00783426" w:rsidRPr="00783426" w:rsidRDefault="00783426" w:rsidP="00783426">
      <w:pPr>
        <w:ind w:firstLine="720"/>
        <w:jc w:val="both"/>
        <w:rPr>
          <w:bCs/>
          <w:sz w:val="28"/>
          <w:szCs w:val="28"/>
        </w:rPr>
      </w:pPr>
      <w:r w:rsidRPr="00783426">
        <w:rPr>
          <w:bCs/>
          <w:sz w:val="28"/>
          <w:szCs w:val="28"/>
        </w:rPr>
        <w:t>Сумма налоговых платежей, перечисленных предприятиями по итогам работы за</w:t>
      </w:r>
      <w:r w:rsidRPr="00783426">
        <w:rPr>
          <w:sz w:val="28"/>
          <w:szCs w:val="28"/>
        </w:rPr>
        <w:t xml:space="preserve"> 2017 год</w:t>
      </w:r>
      <w:r w:rsidRPr="00783426">
        <w:rPr>
          <w:bCs/>
          <w:sz w:val="28"/>
          <w:szCs w:val="28"/>
        </w:rPr>
        <w:t xml:space="preserve"> в консолидированный бюджет области, составила 129 млн. рублей, что на 11 млн. рублей больше суммы налоговых платежей, перечисленных за 2016 год.</w:t>
      </w:r>
    </w:p>
    <w:p w:rsidR="00783426" w:rsidRPr="00783426" w:rsidRDefault="00783426" w:rsidP="00783426">
      <w:pPr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 xml:space="preserve">Среднемесячная заработная плата по курируемым министерством предприятиям  составила 28 529 рублей. </w:t>
      </w:r>
    </w:p>
    <w:p w:rsidR="00783426" w:rsidRPr="00783426" w:rsidRDefault="00783426" w:rsidP="00783426">
      <w:pPr>
        <w:ind w:firstLine="709"/>
        <w:jc w:val="both"/>
        <w:rPr>
          <w:bCs/>
          <w:sz w:val="28"/>
          <w:szCs w:val="28"/>
        </w:rPr>
      </w:pPr>
      <w:r w:rsidRPr="00783426">
        <w:rPr>
          <w:bCs/>
          <w:sz w:val="28"/>
          <w:szCs w:val="28"/>
        </w:rPr>
        <w:t>На  8-ми предприятиях уровень среднемесячной заработной платы выше среднеобластного (</w:t>
      </w:r>
      <w:proofErr w:type="spellStart"/>
      <w:r w:rsidRPr="00783426">
        <w:rPr>
          <w:bCs/>
          <w:sz w:val="28"/>
          <w:szCs w:val="28"/>
        </w:rPr>
        <w:t>среднеобластной</w:t>
      </w:r>
      <w:proofErr w:type="spellEnd"/>
      <w:r w:rsidRPr="00783426">
        <w:rPr>
          <w:bCs/>
          <w:sz w:val="28"/>
          <w:szCs w:val="28"/>
        </w:rPr>
        <w:t xml:space="preserve"> уровень заработной платы по Ростовской области за 2017 год составил 28 083 рублей). По 3-м предприятиям уровень среднемесячной заработной платы не достиг среднеобластного (ОАО «Миллеровское ДРСУ», ОАО «Цимлянское ДРСУ,  ГУП РО «Сальское ПАТП»).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b/>
          <w:sz w:val="28"/>
          <w:szCs w:val="28"/>
        </w:rPr>
        <w:t>В разрезе отдельных показателей, характеризующих результаты финансово-хозяйственной деятельности предприятий, необходимо отметить следующее</w:t>
      </w:r>
      <w:r w:rsidRPr="00783426">
        <w:rPr>
          <w:sz w:val="28"/>
          <w:szCs w:val="28"/>
        </w:rPr>
        <w:t>.</w:t>
      </w:r>
    </w:p>
    <w:p w:rsidR="00783426" w:rsidRPr="00783426" w:rsidRDefault="00783426" w:rsidP="00783426">
      <w:pPr>
        <w:ind w:firstLine="709"/>
        <w:jc w:val="both"/>
        <w:rPr>
          <w:color w:val="000000"/>
          <w:sz w:val="28"/>
          <w:szCs w:val="28"/>
        </w:rPr>
      </w:pPr>
      <w:r w:rsidRPr="00783426">
        <w:rPr>
          <w:sz w:val="28"/>
          <w:szCs w:val="28"/>
        </w:rPr>
        <w:t xml:space="preserve">Выполнение планового показателя по объему полученной выручки за 2017 год в целом по государственным  унитарным  предприятиям </w:t>
      </w:r>
      <w:r w:rsidRPr="00783426">
        <w:rPr>
          <w:bCs/>
          <w:sz w:val="28"/>
          <w:szCs w:val="28"/>
        </w:rPr>
        <w:t xml:space="preserve">и акционерным обществам </w:t>
      </w:r>
      <w:r w:rsidRPr="00783426">
        <w:rPr>
          <w:sz w:val="28"/>
          <w:szCs w:val="28"/>
        </w:rPr>
        <w:t>составил 150 процентов, при плановом показателе 3,0 млрд. рублей он составил 4,5 млрд. рублей. В сравнении с 2016 годом объем полученной выручки увеличился на 4,6</w:t>
      </w:r>
      <w:r w:rsidRPr="00783426">
        <w:rPr>
          <w:color w:val="000000"/>
          <w:sz w:val="28"/>
          <w:szCs w:val="28"/>
        </w:rPr>
        <w:t xml:space="preserve"> </w:t>
      </w:r>
      <w:proofErr w:type="gramStart"/>
      <w:r w:rsidRPr="00783426">
        <w:rPr>
          <w:color w:val="000000"/>
          <w:sz w:val="28"/>
          <w:szCs w:val="28"/>
        </w:rPr>
        <w:t>процентных</w:t>
      </w:r>
      <w:proofErr w:type="gramEnd"/>
      <w:r w:rsidRPr="00783426">
        <w:rPr>
          <w:color w:val="000000"/>
          <w:sz w:val="28"/>
          <w:szCs w:val="28"/>
        </w:rPr>
        <w:t xml:space="preserve"> пункта.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Наибольшие объемы работ выполнили: ГУП РО  «РостовАвтоДор» – 2,7 млрд. рублей; АО «Зерноградское ДРСУ» – 513 млн. рублей;  ГУП РО «Октябрьское  ДРСУ» - 400 млн. рублей.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bCs/>
          <w:sz w:val="28"/>
          <w:szCs w:val="28"/>
        </w:rPr>
        <w:t xml:space="preserve">По итогам работы за 2017 год предприятия, учреждения, </w:t>
      </w:r>
      <w:proofErr w:type="gramStart"/>
      <w:r w:rsidRPr="00783426">
        <w:rPr>
          <w:bCs/>
          <w:sz w:val="28"/>
          <w:szCs w:val="28"/>
        </w:rPr>
        <w:t>акционерные общества, курируемые министерством не имеют</w:t>
      </w:r>
      <w:proofErr w:type="gramEnd"/>
      <w:r w:rsidRPr="00783426">
        <w:rPr>
          <w:bCs/>
          <w:sz w:val="28"/>
          <w:szCs w:val="28"/>
        </w:rPr>
        <w:t xml:space="preserve"> </w:t>
      </w:r>
      <w:r w:rsidRPr="00783426">
        <w:rPr>
          <w:sz w:val="28"/>
          <w:szCs w:val="28"/>
        </w:rPr>
        <w:t>просроченной кредиторской задолженности, задолженности по выплате заработной платы и задолженности по налогам и внебюджетным фондам.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b/>
          <w:sz w:val="28"/>
          <w:szCs w:val="28"/>
        </w:rPr>
        <w:t xml:space="preserve">В целях повышения </w:t>
      </w:r>
      <w:proofErr w:type="gramStart"/>
      <w:r w:rsidRPr="00783426">
        <w:rPr>
          <w:b/>
          <w:sz w:val="28"/>
          <w:szCs w:val="28"/>
        </w:rPr>
        <w:t>контроля за</w:t>
      </w:r>
      <w:proofErr w:type="gramEnd"/>
      <w:r w:rsidRPr="00783426">
        <w:rPr>
          <w:b/>
          <w:sz w:val="28"/>
          <w:szCs w:val="28"/>
        </w:rPr>
        <w:t xml:space="preserve"> деятельностью предприятий в 2017 году министерством проведены плановые проверки всех предприятий,</w:t>
      </w:r>
      <w:r w:rsidRPr="00783426">
        <w:rPr>
          <w:sz w:val="28"/>
          <w:szCs w:val="28"/>
        </w:rPr>
        <w:t xml:space="preserve"> в результате которых установлено, что в целом бухгалтерский учет на предприятиях ведется в соответствии с действующим законодательством.</w:t>
      </w:r>
    </w:p>
    <w:p w:rsidR="00783426" w:rsidRPr="00783426" w:rsidRDefault="00783426" w:rsidP="00783426">
      <w:pPr>
        <w:ind w:firstLine="709"/>
        <w:jc w:val="both"/>
        <w:rPr>
          <w:i/>
          <w:sz w:val="28"/>
          <w:szCs w:val="28"/>
        </w:rPr>
      </w:pPr>
      <w:r w:rsidRPr="00783426">
        <w:rPr>
          <w:sz w:val="28"/>
          <w:szCs w:val="28"/>
        </w:rPr>
        <w:lastRenderedPageBreak/>
        <w:t xml:space="preserve">Однако имеются отдельные факты несоблюдения правил бухгалтерского учета и законодательства об акционерных обществах </w:t>
      </w:r>
      <w:r w:rsidRPr="00783426">
        <w:rPr>
          <w:i/>
          <w:sz w:val="28"/>
          <w:szCs w:val="28"/>
        </w:rPr>
        <w:t>(ОАО «Цимлянское ДРСУ», ОАО «Миллеровское ДРСУ», ГУП РО «Сальское ПАТП», ГУП РО «Октябрьское ДРСУ»).</w:t>
      </w:r>
    </w:p>
    <w:p w:rsidR="00783426" w:rsidRPr="00783426" w:rsidRDefault="00783426" w:rsidP="00783426">
      <w:pPr>
        <w:ind w:firstLine="709"/>
        <w:jc w:val="both"/>
        <w:rPr>
          <w:i/>
          <w:sz w:val="28"/>
          <w:szCs w:val="28"/>
        </w:rPr>
      </w:pPr>
      <w:r w:rsidRPr="00783426">
        <w:rPr>
          <w:sz w:val="28"/>
          <w:szCs w:val="28"/>
        </w:rPr>
        <w:t xml:space="preserve">В то же время следует отметить организации, в которых полностью отсутствуют замечания в ведении бухгалтерской отчетности - АО «Зерноградское ДРСУ» и АО «Региональные Дороги» </w:t>
      </w:r>
      <w:r w:rsidRPr="00783426">
        <w:rPr>
          <w:i/>
          <w:sz w:val="28"/>
          <w:szCs w:val="28"/>
        </w:rPr>
        <w:t>(бывшее ГУП «Красносулинское ДРСУ»).</w:t>
      </w:r>
    </w:p>
    <w:p w:rsidR="00783426" w:rsidRPr="00783426" w:rsidRDefault="00783426" w:rsidP="00783426">
      <w:pPr>
        <w:ind w:firstLine="709"/>
        <w:jc w:val="both"/>
        <w:rPr>
          <w:i/>
          <w:sz w:val="28"/>
          <w:szCs w:val="28"/>
        </w:rPr>
      </w:pPr>
      <w:r w:rsidRPr="00783426">
        <w:rPr>
          <w:sz w:val="28"/>
          <w:szCs w:val="28"/>
        </w:rPr>
        <w:t>Трудовое законодательство в целом на курируемых предприятиях также соблюдается. Однако некоторыми предприятиями заработная плата выплачивалась один раз в месяц, что не соответствует трудовому законодательству (</w:t>
      </w:r>
      <w:r w:rsidRPr="00783426">
        <w:rPr>
          <w:i/>
          <w:sz w:val="28"/>
          <w:szCs w:val="28"/>
        </w:rPr>
        <w:t>ГУП РО «Сальское ПАТП», ГУП РО «Октябрьское ДРСУ» и ОАО «Миллеровское ДРСУ»).</w:t>
      </w:r>
    </w:p>
    <w:p w:rsidR="00783426" w:rsidRPr="00783426" w:rsidRDefault="00783426" w:rsidP="00783426">
      <w:pPr>
        <w:ind w:firstLine="709"/>
        <w:jc w:val="both"/>
        <w:rPr>
          <w:i/>
          <w:sz w:val="28"/>
          <w:szCs w:val="28"/>
        </w:rPr>
      </w:pPr>
      <w:r w:rsidRPr="00783426">
        <w:rPr>
          <w:sz w:val="28"/>
          <w:szCs w:val="28"/>
        </w:rPr>
        <w:t>Кроме того, у всех проверяемых предприятий имелись нарушения</w:t>
      </w:r>
      <w:r w:rsidRPr="00783426">
        <w:rPr>
          <w:i/>
          <w:sz w:val="28"/>
          <w:szCs w:val="28"/>
        </w:rPr>
        <w:t xml:space="preserve"> </w:t>
      </w:r>
      <w:r w:rsidRPr="00783426">
        <w:rPr>
          <w:sz w:val="28"/>
          <w:szCs w:val="28"/>
        </w:rPr>
        <w:t>в сфере закупок для обеспечения государственных нужд. В настоящее время нарушения устранены.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Результаты деятельности предприятий за 2017 год были заслушаны на заседании комиссии министерства в апреле текущего года.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>По результатам рассмотрения отчетов предприятиям даны рекомендации: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- о проведении мероприятий, направленных на рост объемов работ в 2018 году в сравнении с 2017 годом;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- о повышении рентабельности;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83426">
        <w:rPr>
          <w:sz w:val="28"/>
          <w:szCs w:val="28"/>
        </w:rPr>
        <w:t xml:space="preserve">- о </w:t>
      </w:r>
      <w:r w:rsidRPr="00783426">
        <w:rPr>
          <w:spacing w:val="-4"/>
          <w:sz w:val="28"/>
          <w:szCs w:val="28"/>
        </w:rPr>
        <w:t>доведении среднемесячной заработной платы до среднеобластного уровня 2018 года;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83426">
        <w:rPr>
          <w:spacing w:val="-4"/>
          <w:sz w:val="28"/>
          <w:szCs w:val="28"/>
        </w:rPr>
        <w:t>- о недопущении ухудшения показателей финансово-хозяйственной деятельности предприятия;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83426">
        <w:rPr>
          <w:spacing w:val="-4"/>
          <w:sz w:val="28"/>
          <w:szCs w:val="28"/>
        </w:rPr>
        <w:t xml:space="preserve">- об оптимизации расходов, численности. 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pacing w:val="-4"/>
          <w:sz w:val="28"/>
          <w:szCs w:val="28"/>
        </w:rPr>
        <w:t>Также было рекомендовано н</w:t>
      </w:r>
      <w:r w:rsidRPr="00783426">
        <w:rPr>
          <w:sz w:val="28"/>
          <w:szCs w:val="28"/>
        </w:rPr>
        <w:t xml:space="preserve">е </w:t>
      </w:r>
      <w:proofErr w:type="gramStart"/>
      <w:r w:rsidRPr="00783426">
        <w:rPr>
          <w:sz w:val="28"/>
          <w:szCs w:val="28"/>
        </w:rPr>
        <w:t>допускать</w:t>
      </w:r>
      <w:proofErr w:type="gramEnd"/>
      <w:r w:rsidRPr="00783426">
        <w:rPr>
          <w:sz w:val="28"/>
          <w:szCs w:val="28"/>
        </w:rPr>
        <w:t xml:space="preserve">: 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- наличия задолженности по заработной плате;</w:t>
      </w:r>
    </w:p>
    <w:p w:rsidR="00783426" w:rsidRPr="00783426" w:rsidRDefault="00783426" w:rsidP="007834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>- несвоевременного перечисления налогов и других неналоговых платежей в бюджеты всех уровней.</w:t>
      </w:r>
    </w:p>
    <w:p w:rsidR="00783426" w:rsidRPr="00783426" w:rsidRDefault="00783426" w:rsidP="007834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В связи с вводом в эксплуатацию в декабре 2017 года аэропорта «Платов» </w:t>
      </w:r>
      <w:r w:rsidRPr="00783426">
        <w:rPr>
          <w:b/>
          <w:sz w:val="28"/>
          <w:szCs w:val="28"/>
        </w:rPr>
        <w:t>завершена деятельность государственного бюджетного учреждения Ростовской области «Дирекция строящегося аэропортового комплекса «Южный».</w:t>
      </w:r>
      <w:r w:rsidRPr="00783426">
        <w:rPr>
          <w:sz w:val="28"/>
          <w:szCs w:val="28"/>
        </w:rPr>
        <w:t xml:space="preserve"> </w:t>
      </w:r>
    </w:p>
    <w:p w:rsidR="00783426" w:rsidRPr="00783426" w:rsidRDefault="00783426" w:rsidP="007834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В соответствии с постановлением Правительства Ростовской области от 19.01.2018 № 20 создано государственное казенное учреждение Ростовской области «Центр развития транспортной системы» путем изменения типа существующего государственного бюджетного учреждения Ростовской области «Дирекция строящегося аэропортового комплекса «Южный». 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Предметом деятельности и целью создания государственного казенного учреждения является выполнение государственных работ (услуг) в целях </w:t>
      </w:r>
      <w:proofErr w:type="gramStart"/>
      <w:r w:rsidRPr="00783426">
        <w:rPr>
          <w:sz w:val="28"/>
          <w:szCs w:val="28"/>
        </w:rPr>
        <w:t>обеспечения реализации полномочий органов государственной власти Ростовской области</w:t>
      </w:r>
      <w:proofErr w:type="gramEnd"/>
      <w:r w:rsidRPr="00783426">
        <w:rPr>
          <w:sz w:val="28"/>
          <w:szCs w:val="28"/>
        </w:rPr>
        <w:t xml:space="preserve"> в сфере мониторинга реализации приоритетного проекта «Безопасные и качественные дороги» и развития транспортной инфраструктуры Ростовской области. </w:t>
      </w:r>
    </w:p>
    <w:p w:rsidR="00783426" w:rsidRPr="00783426" w:rsidRDefault="00783426" w:rsidP="00783426">
      <w:pPr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>В 2017 году продолжило свою деятельность государственное казенное учреждение Ростовской области «Центр безопасности дорожного движения».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В результате проведенной деятельности учреждения количество ДТП, причиной которых явилось превышение установленной скорости движения, в 2017 </w:t>
      </w:r>
      <w:r w:rsidRPr="00783426">
        <w:rPr>
          <w:sz w:val="28"/>
          <w:szCs w:val="28"/>
        </w:rPr>
        <w:lastRenderedPageBreak/>
        <w:t xml:space="preserve">году сократилось на 7 %, количество погибших на 16 %, количество пострадавших на 4 %. </w:t>
      </w:r>
    </w:p>
    <w:p w:rsidR="00783426" w:rsidRPr="00783426" w:rsidRDefault="00783426" w:rsidP="00783426">
      <w:pPr>
        <w:ind w:firstLine="709"/>
        <w:jc w:val="both"/>
        <w:rPr>
          <w:rFonts w:eastAsia="Calibri"/>
          <w:sz w:val="28"/>
          <w:szCs w:val="28"/>
        </w:rPr>
      </w:pPr>
      <w:r w:rsidRPr="00783426">
        <w:rPr>
          <w:rFonts w:eastAsia="Calibri"/>
          <w:sz w:val="28"/>
          <w:szCs w:val="28"/>
        </w:rPr>
        <w:t>Общий объем денежных средств, поступивших в областной бюджет от штрафов за нарушение законодательства в области безопасности дорожного движения</w:t>
      </w:r>
      <w:r w:rsidR="006E4CA1">
        <w:rPr>
          <w:rFonts w:eastAsia="Calibri"/>
          <w:sz w:val="28"/>
          <w:szCs w:val="28"/>
        </w:rPr>
        <w:t>,</w:t>
      </w:r>
      <w:r w:rsidRPr="00783426">
        <w:rPr>
          <w:rFonts w:eastAsia="Calibri"/>
          <w:sz w:val="28"/>
          <w:szCs w:val="28"/>
        </w:rPr>
        <w:t xml:space="preserve"> составил в 2017 году 1 076 млн. рублей, что  на  138 млн. рублей больше</w:t>
      </w:r>
      <w:r w:rsidR="006E4CA1">
        <w:rPr>
          <w:rFonts w:eastAsia="Calibri"/>
          <w:sz w:val="28"/>
          <w:szCs w:val="28"/>
        </w:rPr>
        <w:t>,</w:t>
      </w:r>
      <w:r w:rsidRPr="00783426">
        <w:rPr>
          <w:rFonts w:eastAsia="Calibri"/>
          <w:sz w:val="28"/>
          <w:szCs w:val="28"/>
        </w:rPr>
        <w:t xml:space="preserve"> чем в 2016 году.</w:t>
      </w:r>
    </w:p>
    <w:p w:rsidR="00783426" w:rsidRPr="00783426" w:rsidRDefault="00783426" w:rsidP="007834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83426">
        <w:rPr>
          <w:b/>
          <w:sz w:val="28"/>
          <w:szCs w:val="28"/>
        </w:rPr>
        <w:t>Для обеспечения устойчивых предпосылок экономического роста, повышения конкурентоспособности предприятий, а также эффективного управления государственными активами министерством в 2017 году завершена реорганизация</w:t>
      </w:r>
      <w:r w:rsidRPr="00783426">
        <w:rPr>
          <w:sz w:val="28"/>
          <w:szCs w:val="28"/>
        </w:rPr>
        <w:t xml:space="preserve"> Ростовского ДРСУ путем присоединения к ГУП РО «РостовАвтоДор» </w:t>
      </w:r>
      <w:r w:rsidRPr="00783426">
        <w:rPr>
          <w:b/>
          <w:sz w:val="28"/>
          <w:szCs w:val="28"/>
        </w:rPr>
        <w:t>и приватизация</w:t>
      </w:r>
      <w:r w:rsidRPr="00783426">
        <w:rPr>
          <w:sz w:val="28"/>
          <w:szCs w:val="28"/>
        </w:rPr>
        <w:t xml:space="preserve"> ГУП РО «Зерноградское ДРСУ», ГУП РО «Морозовское ДРСУ» и ГУП РО «Красносулинское ДРСУ» в части преобразования в акционерные общества, 100 % акций которых находятся в собственности Ростовской области.</w:t>
      </w:r>
      <w:proofErr w:type="gramEnd"/>
    </w:p>
    <w:p w:rsidR="00783426" w:rsidRPr="00783426" w:rsidRDefault="00783426" w:rsidP="00783426">
      <w:pPr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>Кроме этого</w:t>
      </w:r>
      <w:r w:rsidR="006E4CA1">
        <w:rPr>
          <w:b/>
          <w:sz w:val="28"/>
          <w:szCs w:val="28"/>
        </w:rPr>
        <w:t>,</w:t>
      </w:r>
      <w:r w:rsidRPr="00783426">
        <w:rPr>
          <w:b/>
          <w:sz w:val="28"/>
          <w:szCs w:val="28"/>
        </w:rPr>
        <w:t xml:space="preserve"> в 2017 году  ГУАТП РО за счет средств областного бюджета пополнен парк для осуществления пассажирских перевозок в аэропорт «Платов».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С целью </w:t>
      </w:r>
      <w:proofErr w:type="gramStart"/>
      <w:r w:rsidRPr="00783426">
        <w:rPr>
          <w:sz w:val="28"/>
          <w:szCs w:val="28"/>
        </w:rPr>
        <w:t>контроля за</w:t>
      </w:r>
      <w:proofErr w:type="gramEnd"/>
      <w:r w:rsidRPr="00783426">
        <w:rPr>
          <w:sz w:val="28"/>
          <w:szCs w:val="28"/>
        </w:rPr>
        <w:t xml:space="preserve"> финансово-хозяйственной деятельностью предприятий, курируемых министерством, осуществляется ежеквартальный мониторинг основных показателей деятельности и уровня заработной платы.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По результатам мониторинга совместно с предприятиями дорожного хозяйства и транспорта, допустивших убытки, разрабатываются планы мероприятий по выводу их на безубыточный уровень деятельности с последующим контролем их исполнения, проводится индивидуальная работа с организациями дорожного хозяйства и транспорта, имеющими задолженность по налогам и сборам, зачисляемым в консолидированный бюджет Ростовской области. </w:t>
      </w:r>
    </w:p>
    <w:p w:rsidR="00783426" w:rsidRPr="00783426" w:rsidRDefault="00783426" w:rsidP="00783426">
      <w:pPr>
        <w:ind w:firstLine="709"/>
        <w:jc w:val="both"/>
        <w:rPr>
          <w:b/>
          <w:sz w:val="28"/>
          <w:szCs w:val="28"/>
        </w:rPr>
      </w:pPr>
      <w:r w:rsidRPr="00783426">
        <w:rPr>
          <w:b/>
          <w:sz w:val="28"/>
          <w:szCs w:val="28"/>
        </w:rPr>
        <w:t xml:space="preserve">В 2018 году планируется частично обновить парк </w:t>
      </w:r>
      <w:proofErr w:type="spellStart"/>
      <w:r w:rsidRPr="00783426">
        <w:rPr>
          <w:b/>
          <w:sz w:val="28"/>
          <w:szCs w:val="28"/>
        </w:rPr>
        <w:t>Сальского</w:t>
      </w:r>
      <w:proofErr w:type="spellEnd"/>
      <w:r w:rsidRPr="00783426">
        <w:rPr>
          <w:b/>
          <w:sz w:val="28"/>
          <w:szCs w:val="28"/>
        </w:rPr>
        <w:t xml:space="preserve"> ПАТП.</w:t>
      </w:r>
    </w:p>
    <w:p w:rsidR="00783426" w:rsidRPr="00783426" w:rsidRDefault="00783426" w:rsidP="00783426">
      <w:pPr>
        <w:ind w:firstLine="709"/>
        <w:jc w:val="both"/>
        <w:rPr>
          <w:sz w:val="28"/>
          <w:szCs w:val="28"/>
        </w:rPr>
      </w:pPr>
      <w:r w:rsidRPr="00783426">
        <w:rPr>
          <w:sz w:val="28"/>
          <w:szCs w:val="28"/>
        </w:rPr>
        <w:t xml:space="preserve">Все эти мероприятия позволяют министерству владеть ситуацией на курируемых предприятиях и в случае необходимости вовремя принимать решения, направленные на улучшение финансово-экономического состояния предприятий. </w:t>
      </w:r>
    </w:p>
    <w:p w:rsidR="0015596E" w:rsidRPr="002F2797" w:rsidRDefault="0015596E" w:rsidP="000B3F7E">
      <w:pPr>
        <w:ind w:firstLine="709"/>
        <w:jc w:val="both"/>
        <w:rPr>
          <w:sz w:val="28"/>
          <w:szCs w:val="28"/>
        </w:rPr>
      </w:pPr>
    </w:p>
    <w:p w:rsidR="00E4139D" w:rsidRDefault="00E4139D" w:rsidP="00E4139D">
      <w:pPr>
        <w:ind w:firstLine="709"/>
        <w:jc w:val="both"/>
        <w:rPr>
          <w:sz w:val="28"/>
          <w:szCs w:val="28"/>
        </w:rPr>
      </w:pPr>
    </w:p>
    <w:p w:rsidR="00F06050" w:rsidRDefault="00F06050" w:rsidP="008616E8">
      <w:pPr>
        <w:pStyle w:val="af"/>
        <w:ind w:right="-1" w:firstLine="709"/>
        <w:jc w:val="both"/>
        <w:rPr>
          <w:rFonts w:ascii="Times New Roman" w:hAnsi="Times New Roman"/>
          <w:sz w:val="28"/>
        </w:rPr>
      </w:pPr>
      <w:r w:rsidRPr="003431BE">
        <w:rPr>
          <w:rFonts w:ascii="Times New Roman" w:hAnsi="Times New Roman"/>
          <w:sz w:val="28"/>
        </w:rPr>
        <w:t>Заслушав и обсудив вопросы повестки дня, коллегия министерства транспорта Ростовской области решила:</w:t>
      </w:r>
    </w:p>
    <w:p w:rsidR="00F06050" w:rsidRDefault="00F06050" w:rsidP="008616E8">
      <w:pPr>
        <w:pStyle w:val="af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B5439" w:rsidRPr="0015596E" w:rsidRDefault="00F06050" w:rsidP="00E4139D">
      <w:pPr>
        <w:pStyle w:val="30"/>
        <w:jc w:val="both"/>
        <w:rPr>
          <w:b/>
          <w:bCs/>
          <w:szCs w:val="28"/>
        </w:rPr>
      </w:pPr>
      <w:r w:rsidRPr="0015596E">
        <w:rPr>
          <w:b/>
          <w:szCs w:val="28"/>
        </w:rPr>
        <w:t xml:space="preserve">По первому вопросу: </w:t>
      </w:r>
      <w:r w:rsidR="00E4139D" w:rsidRPr="0015596E">
        <w:rPr>
          <w:b/>
          <w:bCs/>
          <w:szCs w:val="28"/>
        </w:rPr>
        <w:t>Об итогах работы за 2017 год  и перспективах развития АО «Северо-Кавказская пригородная пассажирская компания» в 2018 году.</w:t>
      </w:r>
    </w:p>
    <w:p w:rsidR="00E4139D" w:rsidRDefault="00E4139D" w:rsidP="00E4139D">
      <w:pPr>
        <w:pStyle w:val="30"/>
        <w:jc w:val="both"/>
        <w:rPr>
          <w:szCs w:val="28"/>
        </w:rPr>
      </w:pPr>
    </w:p>
    <w:p w:rsidR="006F6D74" w:rsidRDefault="00A57679" w:rsidP="008616E8">
      <w:pPr>
        <w:pStyle w:val="30"/>
        <w:ind w:right="-1" w:firstLine="709"/>
        <w:jc w:val="both"/>
      </w:pPr>
      <w:r w:rsidRPr="00EC24A4">
        <w:rPr>
          <w:szCs w:val="28"/>
        </w:rPr>
        <w:t>Информацию</w:t>
      </w:r>
      <w:r w:rsidR="006F6D74" w:rsidRPr="00EC24A4">
        <w:rPr>
          <w:szCs w:val="28"/>
        </w:rPr>
        <w:t xml:space="preserve"> </w:t>
      </w:r>
      <w:r w:rsidR="00E4139D">
        <w:t>Ермакова Е.А.</w:t>
      </w:r>
      <w:r w:rsidR="000B5439" w:rsidRPr="00EC24A4">
        <w:t xml:space="preserve"> </w:t>
      </w:r>
      <w:r w:rsidR="006F6D74" w:rsidRPr="00EC24A4">
        <w:t xml:space="preserve"> </w:t>
      </w:r>
      <w:r w:rsidR="000B5439" w:rsidRPr="00EC24A4">
        <w:t>–</w:t>
      </w:r>
      <w:r w:rsidR="006F6D74" w:rsidRPr="00EC24A4">
        <w:t xml:space="preserve"> </w:t>
      </w:r>
      <w:r w:rsidR="00E4139D" w:rsidRPr="00E4139D">
        <w:t>генеральн</w:t>
      </w:r>
      <w:r w:rsidR="00E4139D">
        <w:t>ого</w:t>
      </w:r>
      <w:r w:rsidR="00E4139D" w:rsidRPr="00E4139D">
        <w:t xml:space="preserve"> директор</w:t>
      </w:r>
      <w:r w:rsidR="00E4139D">
        <w:t>а</w:t>
      </w:r>
      <w:r w:rsidR="00E4139D" w:rsidRPr="00E4139D">
        <w:t xml:space="preserve"> АО «Северо-Кавказская пригородная пассажирская компания»</w:t>
      </w:r>
      <w:r w:rsidR="000B5439" w:rsidRPr="00EC24A4">
        <w:t xml:space="preserve"> </w:t>
      </w:r>
      <w:r w:rsidR="00E4139D">
        <w:t xml:space="preserve">принять к сведению, продолжить дальнейшую работу по улучшению транспортного обслуживания жителей Ростовской области. </w:t>
      </w:r>
    </w:p>
    <w:p w:rsidR="00BE5619" w:rsidRPr="00BE5619" w:rsidRDefault="00BE5619" w:rsidP="00BE5619">
      <w:pPr>
        <w:ind w:right="-1" w:firstLine="709"/>
        <w:jc w:val="both"/>
        <w:rPr>
          <w:sz w:val="28"/>
        </w:rPr>
      </w:pPr>
      <w:r w:rsidRPr="00BE5619">
        <w:rPr>
          <w:sz w:val="28"/>
        </w:rPr>
        <w:t>В срок до 31.12.2018 министерству транспорта Ростовской области принять меры по разработке комплексной схемы транспортного обслуживания Ростовской агломерации (Ушаков С.Я.).</w:t>
      </w:r>
    </w:p>
    <w:p w:rsidR="00805E57" w:rsidRDefault="008B2752" w:rsidP="008616E8">
      <w:pPr>
        <w:pStyle w:val="af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3917B4" w:rsidRPr="0015596E" w:rsidRDefault="00177AF7" w:rsidP="00E4139D">
      <w:pPr>
        <w:pStyle w:val="30"/>
        <w:ind w:right="-1"/>
        <w:jc w:val="both"/>
        <w:rPr>
          <w:b/>
        </w:rPr>
      </w:pPr>
      <w:r w:rsidRPr="0015596E">
        <w:rPr>
          <w:b/>
          <w:szCs w:val="28"/>
        </w:rPr>
        <w:lastRenderedPageBreak/>
        <w:t xml:space="preserve">По второму  вопросу: </w:t>
      </w:r>
      <w:r w:rsidR="00E4139D" w:rsidRPr="0015596E">
        <w:rPr>
          <w:b/>
        </w:rPr>
        <w:t xml:space="preserve">Итоги работы за 2017 год подведомственных министерству транспорта Ростовской области государственных унитарных предприятий, учреждений и открытых акционерных обществ, акции которых находятся в государственной собственности Ростовской области. </w:t>
      </w:r>
    </w:p>
    <w:p w:rsidR="00E4139D" w:rsidRDefault="00E4139D" w:rsidP="00E4139D">
      <w:pPr>
        <w:pStyle w:val="30"/>
        <w:ind w:right="-1"/>
        <w:jc w:val="both"/>
        <w:rPr>
          <w:szCs w:val="28"/>
        </w:rPr>
      </w:pPr>
    </w:p>
    <w:p w:rsidR="0070249B" w:rsidRDefault="008616E8" w:rsidP="008616E8">
      <w:pPr>
        <w:pStyle w:val="30"/>
        <w:ind w:right="-1" w:firstLine="709"/>
        <w:jc w:val="both"/>
        <w:rPr>
          <w:szCs w:val="28"/>
        </w:rPr>
      </w:pPr>
      <w:r w:rsidRPr="00EC24A4">
        <w:rPr>
          <w:szCs w:val="28"/>
        </w:rPr>
        <w:t xml:space="preserve">Информацию </w:t>
      </w:r>
      <w:r w:rsidR="007F683E" w:rsidRPr="00EC24A4">
        <w:rPr>
          <w:szCs w:val="28"/>
        </w:rPr>
        <w:t>Козловской Е.В.</w:t>
      </w:r>
      <w:r w:rsidRPr="00EC24A4">
        <w:rPr>
          <w:szCs w:val="28"/>
        </w:rPr>
        <w:t xml:space="preserve"> – </w:t>
      </w:r>
      <w:r w:rsidR="007F683E" w:rsidRPr="00EC24A4">
        <w:rPr>
          <w:szCs w:val="28"/>
        </w:rPr>
        <w:t xml:space="preserve">заместителя министра транспорта Ростовской области </w:t>
      </w:r>
      <w:r w:rsidRPr="00EC24A4">
        <w:rPr>
          <w:szCs w:val="28"/>
        </w:rPr>
        <w:t>принять к сведению.</w:t>
      </w:r>
      <w:r w:rsidR="00BE0E4F">
        <w:rPr>
          <w:szCs w:val="28"/>
        </w:rPr>
        <w:t xml:space="preserve"> </w:t>
      </w:r>
    </w:p>
    <w:p w:rsidR="00466115" w:rsidRDefault="00466115" w:rsidP="008616E8">
      <w:pPr>
        <w:pStyle w:val="30"/>
        <w:ind w:right="-1" w:firstLine="709"/>
        <w:jc w:val="both"/>
        <w:rPr>
          <w:szCs w:val="28"/>
        </w:rPr>
      </w:pPr>
      <w:proofErr w:type="gramStart"/>
      <w:r w:rsidRPr="004B787B">
        <w:rPr>
          <w:szCs w:val="28"/>
        </w:rPr>
        <w:t xml:space="preserve">В срок до </w:t>
      </w:r>
      <w:r w:rsidR="004B787B">
        <w:rPr>
          <w:szCs w:val="28"/>
        </w:rPr>
        <w:t xml:space="preserve">01.08.2018 </w:t>
      </w:r>
      <w:r w:rsidR="00631FC2">
        <w:rPr>
          <w:szCs w:val="28"/>
        </w:rPr>
        <w:t xml:space="preserve">министерству транспорта Ростовской области </w:t>
      </w:r>
      <w:r w:rsidR="00BE5619">
        <w:rPr>
          <w:szCs w:val="28"/>
        </w:rPr>
        <w:t xml:space="preserve">                              </w:t>
      </w:r>
      <w:r w:rsidR="00631FC2">
        <w:rPr>
          <w:szCs w:val="28"/>
        </w:rPr>
        <w:t xml:space="preserve">и </w:t>
      </w:r>
      <w:r w:rsidR="004B787B">
        <w:rPr>
          <w:szCs w:val="28"/>
        </w:rPr>
        <w:t>ГКУ</w:t>
      </w:r>
      <w:r w:rsidR="00631FC2">
        <w:rPr>
          <w:szCs w:val="28"/>
        </w:rPr>
        <w:t xml:space="preserve"> «Центр безопасности дорожного движения» разработать план мероприятий</w:t>
      </w:r>
      <w:r w:rsidR="00BE5619">
        <w:rPr>
          <w:szCs w:val="28"/>
        </w:rPr>
        <w:t xml:space="preserve"> </w:t>
      </w:r>
      <w:r w:rsidR="003C1165">
        <w:rPr>
          <w:szCs w:val="28"/>
        </w:rPr>
        <w:t xml:space="preserve">по возможной передаче полномочий Центра автоматизированной фиксации административных правонарушений ГИБДД ГУ МВД России по Ростовской области в части рассмотрения дел об административных правонарушениях в области безопасности дорожного движения, зафиксированных специальными техническими средствами, работающими в автоматическом режиме                      </w:t>
      </w:r>
      <w:r w:rsidRPr="00466115">
        <w:rPr>
          <w:szCs w:val="28"/>
        </w:rPr>
        <w:t>(</w:t>
      </w:r>
      <w:r w:rsidR="003E3047">
        <w:rPr>
          <w:szCs w:val="28"/>
        </w:rPr>
        <w:t>Ушаков С.Я.,</w:t>
      </w:r>
      <w:r w:rsidR="003E3047">
        <w:rPr>
          <w:szCs w:val="28"/>
        </w:rPr>
        <w:t xml:space="preserve"> </w:t>
      </w:r>
      <w:bookmarkStart w:id="0" w:name="_GoBack"/>
      <w:bookmarkEnd w:id="0"/>
      <w:r w:rsidR="00631FC2">
        <w:rPr>
          <w:szCs w:val="28"/>
        </w:rPr>
        <w:t>Козловская Е.В.,</w:t>
      </w:r>
      <w:r w:rsidR="00B61938">
        <w:rPr>
          <w:szCs w:val="28"/>
        </w:rPr>
        <w:t xml:space="preserve"> </w:t>
      </w:r>
      <w:r w:rsidR="00631FC2">
        <w:rPr>
          <w:szCs w:val="28"/>
        </w:rPr>
        <w:t>Русанова</w:t>
      </w:r>
      <w:proofErr w:type="gramEnd"/>
      <w:r w:rsidR="00631FC2">
        <w:rPr>
          <w:szCs w:val="28"/>
        </w:rPr>
        <w:t xml:space="preserve"> Т.А.)</w:t>
      </w:r>
      <w:r w:rsidRPr="00466115">
        <w:rPr>
          <w:szCs w:val="28"/>
        </w:rPr>
        <w:t>.</w:t>
      </w:r>
    </w:p>
    <w:p w:rsidR="00191892" w:rsidRDefault="00191892" w:rsidP="008616E8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В срок до </w:t>
      </w:r>
      <w:r w:rsidR="00DE0125">
        <w:rPr>
          <w:szCs w:val="28"/>
        </w:rPr>
        <w:t>0</w:t>
      </w:r>
      <w:r>
        <w:rPr>
          <w:szCs w:val="28"/>
        </w:rPr>
        <w:t>2.0</w:t>
      </w:r>
      <w:r w:rsidR="00DE0125">
        <w:rPr>
          <w:szCs w:val="28"/>
        </w:rPr>
        <w:t>7</w:t>
      </w:r>
      <w:r>
        <w:rPr>
          <w:szCs w:val="28"/>
        </w:rPr>
        <w:t>.2018</w:t>
      </w:r>
      <w:r w:rsidR="00C04AF0">
        <w:rPr>
          <w:szCs w:val="28"/>
        </w:rPr>
        <w:t xml:space="preserve"> ОАО «Миллеровское ДРСУ»</w:t>
      </w:r>
      <w:r>
        <w:rPr>
          <w:szCs w:val="28"/>
        </w:rPr>
        <w:t xml:space="preserve"> разработать и представить план мероприятий</w:t>
      </w:r>
      <w:r w:rsidR="00BE0E4F">
        <w:rPr>
          <w:szCs w:val="28"/>
        </w:rPr>
        <w:t xml:space="preserve"> по выводу предприятия на безубыточный уровень деятельности по итогам работы предприятия за 2018 год</w:t>
      </w:r>
      <w:r w:rsidR="00DE0125">
        <w:rPr>
          <w:szCs w:val="28"/>
        </w:rPr>
        <w:t xml:space="preserve"> </w:t>
      </w:r>
      <w:r>
        <w:rPr>
          <w:szCs w:val="28"/>
        </w:rPr>
        <w:t xml:space="preserve">(Козловская Е.В., Морозов С.Н.). </w:t>
      </w:r>
    </w:p>
    <w:p w:rsidR="000F30A3" w:rsidRDefault="000F30A3" w:rsidP="000F30A3">
      <w:pPr>
        <w:pStyle w:val="30"/>
        <w:ind w:right="-1" w:firstLine="709"/>
        <w:rPr>
          <w:szCs w:val="28"/>
        </w:rPr>
      </w:pPr>
    </w:p>
    <w:p w:rsidR="0070249B" w:rsidRDefault="0070249B" w:rsidP="000F30A3">
      <w:pPr>
        <w:ind w:right="-1" w:firstLine="709"/>
        <w:jc w:val="both"/>
        <w:rPr>
          <w:sz w:val="28"/>
          <w:szCs w:val="28"/>
        </w:rPr>
      </w:pPr>
    </w:p>
    <w:p w:rsidR="00540087" w:rsidRDefault="002F2797" w:rsidP="000F30A3">
      <w:pPr>
        <w:ind w:right="-1"/>
        <w:jc w:val="both"/>
        <w:rPr>
          <w:sz w:val="28"/>
        </w:rPr>
      </w:pPr>
      <w:r>
        <w:rPr>
          <w:sz w:val="28"/>
        </w:rPr>
        <w:t xml:space="preserve">Председатель коллегии           </w:t>
      </w:r>
      <w:r w:rsidR="007F683E">
        <w:rPr>
          <w:sz w:val="28"/>
        </w:rPr>
        <w:t xml:space="preserve">         </w:t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805E57">
        <w:rPr>
          <w:sz w:val="28"/>
        </w:rPr>
        <w:t xml:space="preserve">                </w:t>
      </w:r>
      <w:r w:rsidR="000F30A3">
        <w:rPr>
          <w:sz w:val="28"/>
        </w:rPr>
        <w:t xml:space="preserve">  </w:t>
      </w:r>
      <w:r w:rsidR="00805E57">
        <w:rPr>
          <w:sz w:val="28"/>
        </w:rPr>
        <w:t xml:space="preserve">    </w:t>
      </w:r>
      <w:r w:rsidR="008616E8">
        <w:rPr>
          <w:sz w:val="28"/>
        </w:rPr>
        <w:t xml:space="preserve">        </w:t>
      </w:r>
      <w:r w:rsidR="00805E57">
        <w:rPr>
          <w:sz w:val="28"/>
        </w:rPr>
        <w:t xml:space="preserve">  </w:t>
      </w:r>
      <w:r w:rsidR="002F4E87">
        <w:rPr>
          <w:sz w:val="28"/>
        </w:rPr>
        <w:t xml:space="preserve"> </w:t>
      </w:r>
      <w:r w:rsidR="007F683E">
        <w:rPr>
          <w:sz w:val="28"/>
        </w:rPr>
        <w:t>А.Н. Иванов</w:t>
      </w:r>
      <w:r w:rsidR="005402A0">
        <w:rPr>
          <w:sz w:val="28"/>
        </w:rPr>
        <w:t xml:space="preserve"> </w:t>
      </w:r>
      <w:r w:rsidR="00540087">
        <w:rPr>
          <w:sz w:val="28"/>
        </w:rPr>
        <w:t xml:space="preserve"> </w:t>
      </w:r>
    </w:p>
    <w:sectPr w:rsidR="00540087" w:rsidSect="00E4139D">
      <w:footerReference w:type="even" r:id="rId9"/>
      <w:footerReference w:type="default" r:id="rId10"/>
      <w:pgSz w:w="11906" w:h="16838"/>
      <w:pgMar w:top="567" w:right="566" w:bottom="709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E8" w:rsidRDefault="000926E8">
      <w:r>
        <w:separator/>
      </w:r>
    </w:p>
  </w:endnote>
  <w:endnote w:type="continuationSeparator" w:id="0">
    <w:p w:rsidR="000926E8" w:rsidRDefault="0009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3047">
      <w:rPr>
        <w:rStyle w:val="a6"/>
        <w:noProof/>
      </w:rPr>
      <w:t>9</w: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E8" w:rsidRDefault="000926E8">
      <w:r>
        <w:separator/>
      </w:r>
    </w:p>
  </w:footnote>
  <w:footnote w:type="continuationSeparator" w:id="0">
    <w:p w:rsidR="000926E8" w:rsidRDefault="00092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983"/>
    <w:multiLevelType w:val="hybridMultilevel"/>
    <w:tmpl w:val="254083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41D7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A6076"/>
    <w:multiLevelType w:val="hybridMultilevel"/>
    <w:tmpl w:val="11A8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43FC"/>
    <w:multiLevelType w:val="hybridMultilevel"/>
    <w:tmpl w:val="7FB4AA70"/>
    <w:lvl w:ilvl="0" w:tplc="37C01CF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9C95920"/>
    <w:multiLevelType w:val="hybridMultilevel"/>
    <w:tmpl w:val="42CAA84C"/>
    <w:lvl w:ilvl="0" w:tplc="5D60B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862CB1"/>
    <w:multiLevelType w:val="hybridMultilevel"/>
    <w:tmpl w:val="6CB28042"/>
    <w:lvl w:ilvl="0" w:tplc="70840BE4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443143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AC2191"/>
    <w:multiLevelType w:val="hybridMultilevel"/>
    <w:tmpl w:val="B9269F78"/>
    <w:lvl w:ilvl="0" w:tplc="FB4421A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4A2B21"/>
    <w:multiLevelType w:val="hybridMultilevel"/>
    <w:tmpl w:val="9BE886E6"/>
    <w:lvl w:ilvl="0" w:tplc="F604A64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303F25B3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8D9159A"/>
    <w:multiLevelType w:val="hybridMultilevel"/>
    <w:tmpl w:val="E092C94C"/>
    <w:lvl w:ilvl="0" w:tplc="3B8A9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5F3DF5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E0A64A2"/>
    <w:multiLevelType w:val="hybridMultilevel"/>
    <w:tmpl w:val="1110FB06"/>
    <w:lvl w:ilvl="0" w:tplc="BBA2E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412E9E"/>
    <w:multiLevelType w:val="hybridMultilevel"/>
    <w:tmpl w:val="8912EBF6"/>
    <w:lvl w:ilvl="0" w:tplc="81204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1316FB"/>
    <w:multiLevelType w:val="hybridMultilevel"/>
    <w:tmpl w:val="E99A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401DB"/>
    <w:multiLevelType w:val="hybridMultilevel"/>
    <w:tmpl w:val="FBFA34AE"/>
    <w:lvl w:ilvl="0" w:tplc="92BCD3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0D3D1A"/>
    <w:multiLevelType w:val="hybridMultilevel"/>
    <w:tmpl w:val="5406F9BE"/>
    <w:lvl w:ilvl="0" w:tplc="E202E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1F1143"/>
    <w:multiLevelType w:val="hybridMultilevel"/>
    <w:tmpl w:val="94EC8704"/>
    <w:lvl w:ilvl="0" w:tplc="3418F7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662B70"/>
    <w:multiLevelType w:val="hybridMultilevel"/>
    <w:tmpl w:val="7CD8C9BE"/>
    <w:lvl w:ilvl="0" w:tplc="1794D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16"/>
  </w:num>
  <w:num w:numId="15">
    <w:abstractNumId w:val="10"/>
  </w:num>
  <w:num w:numId="16">
    <w:abstractNumId w:val="18"/>
  </w:num>
  <w:num w:numId="17">
    <w:abstractNumId w:val="15"/>
  </w:num>
  <w:num w:numId="18">
    <w:abstractNumId w:val="5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78"/>
    <w:rsid w:val="00003593"/>
    <w:rsid w:val="00013C4E"/>
    <w:rsid w:val="00020C6C"/>
    <w:rsid w:val="000304FF"/>
    <w:rsid w:val="00037280"/>
    <w:rsid w:val="000418C9"/>
    <w:rsid w:val="000465CA"/>
    <w:rsid w:val="000658C9"/>
    <w:rsid w:val="000822CE"/>
    <w:rsid w:val="000926E8"/>
    <w:rsid w:val="000A27F6"/>
    <w:rsid w:val="000B3F7E"/>
    <w:rsid w:val="000B5439"/>
    <w:rsid w:val="000E329F"/>
    <w:rsid w:val="000E3C74"/>
    <w:rsid w:val="000E40DA"/>
    <w:rsid w:val="000E5318"/>
    <w:rsid w:val="000F30A3"/>
    <w:rsid w:val="000F41A2"/>
    <w:rsid w:val="00110260"/>
    <w:rsid w:val="001106BD"/>
    <w:rsid w:val="00116977"/>
    <w:rsid w:val="001322E4"/>
    <w:rsid w:val="001361FA"/>
    <w:rsid w:val="00147747"/>
    <w:rsid w:val="0015253A"/>
    <w:rsid w:val="00152982"/>
    <w:rsid w:val="0015596E"/>
    <w:rsid w:val="001618E9"/>
    <w:rsid w:val="001748A6"/>
    <w:rsid w:val="00177908"/>
    <w:rsid w:val="00177AF7"/>
    <w:rsid w:val="00191892"/>
    <w:rsid w:val="00192D55"/>
    <w:rsid w:val="001937A8"/>
    <w:rsid w:val="001A4A6E"/>
    <w:rsid w:val="001B010C"/>
    <w:rsid w:val="001B6BE5"/>
    <w:rsid w:val="001E2BE7"/>
    <w:rsid w:val="0020045C"/>
    <w:rsid w:val="00204B9F"/>
    <w:rsid w:val="00211116"/>
    <w:rsid w:val="002162FC"/>
    <w:rsid w:val="00221BFC"/>
    <w:rsid w:val="00230E03"/>
    <w:rsid w:val="00235D0B"/>
    <w:rsid w:val="00242398"/>
    <w:rsid w:val="00252614"/>
    <w:rsid w:val="00253777"/>
    <w:rsid w:val="002772F9"/>
    <w:rsid w:val="0028694A"/>
    <w:rsid w:val="0028775A"/>
    <w:rsid w:val="00291A6C"/>
    <w:rsid w:val="00294C51"/>
    <w:rsid w:val="002B081B"/>
    <w:rsid w:val="002C1A1B"/>
    <w:rsid w:val="002C2F59"/>
    <w:rsid w:val="002D10C9"/>
    <w:rsid w:val="002D1F89"/>
    <w:rsid w:val="002D6A58"/>
    <w:rsid w:val="002E0410"/>
    <w:rsid w:val="002F121D"/>
    <w:rsid w:val="002F16F1"/>
    <w:rsid w:val="002F2797"/>
    <w:rsid w:val="002F4E87"/>
    <w:rsid w:val="002F5EED"/>
    <w:rsid w:val="00305208"/>
    <w:rsid w:val="0031513E"/>
    <w:rsid w:val="00316871"/>
    <w:rsid w:val="00317378"/>
    <w:rsid w:val="00324FDB"/>
    <w:rsid w:val="00333C16"/>
    <w:rsid w:val="00343D90"/>
    <w:rsid w:val="0034557D"/>
    <w:rsid w:val="003510EA"/>
    <w:rsid w:val="00352736"/>
    <w:rsid w:val="00352DAA"/>
    <w:rsid w:val="003531ED"/>
    <w:rsid w:val="003571D6"/>
    <w:rsid w:val="003619C5"/>
    <w:rsid w:val="00361A48"/>
    <w:rsid w:val="00363895"/>
    <w:rsid w:val="00376132"/>
    <w:rsid w:val="00384316"/>
    <w:rsid w:val="00391271"/>
    <w:rsid w:val="003917B4"/>
    <w:rsid w:val="003A1601"/>
    <w:rsid w:val="003A7A97"/>
    <w:rsid w:val="003A7D49"/>
    <w:rsid w:val="003B0154"/>
    <w:rsid w:val="003B6415"/>
    <w:rsid w:val="003C1165"/>
    <w:rsid w:val="003E3047"/>
    <w:rsid w:val="00405B12"/>
    <w:rsid w:val="00422377"/>
    <w:rsid w:val="004267E7"/>
    <w:rsid w:val="00431A54"/>
    <w:rsid w:val="00434F1A"/>
    <w:rsid w:val="00444498"/>
    <w:rsid w:val="0045011F"/>
    <w:rsid w:val="00451277"/>
    <w:rsid w:val="00452007"/>
    <w:rsid w:val="0045592A"/>
    <w:rsid w:val="00461CCB"/>
    <w:rsid w:val="00462FB5"/>
    <w:rsid w:val="00466115"/>
    <w:rsid w:val="00477250"/>
    <w:rsid w:val="00483D80"/>
    <w:rsid w:val="004900B9"/>
    <w:rsid w:val="00495639"/>
    <w:rsid w:val="004963F7"/>
    <w:rsid w:val="00497524"/>
    <w:rsid w:val="004A2956"/>
    <w:rsid w:val="004B787B"/>
    <w:rsid w:val="004C7510"/>
    <w:rsid w:val="004D37F6"/>
    <w:rsid w:val="004F3BEF"/>
    <w:rsid w:val="004F757A"/>
    <w:rsid w:val="00531D4C"/>
    <w:rsid w:val="00536ED7"/>
    <w:rsid w:val="00540087"/>
    <w:rsid w:val="005402A0"/>
    <w:rsid w:val="00541FA5"/>
    <w:rsid w:val="005570A9"/>
    <w:rsid w:val="00561123"/>
    <w:rsid w:val="005622DA"/>
    <w:rsid w:val="0056432E"/>
    <w:rsid w:val="00572770"/>
    <w:rsid w:val="005806E2"/>
    <w:rsid w:val="00583EB1"/>
    <w:rsid w:val="005A692F"/>
    <w:rsid w:val="005A798A"/>
    <w:rsid w:val="005A7D47"/>
    <w:rsid w:val="005C0A91"/>
    <w:rsid w:val="005C1F65"/>
    <w:rsid w:val="005C4389"/>
    <w:rsid w:val="005C60BE"/>
    <w:rsid w:val="005C6BC2"/>
    <w:rsid w:val="005D1D57"/>
    <w:rsid w:val="005D4594"/>
    <w:rsid w:val="005D76B1"/>
    <w:rsid w:val="005F22D4"/>
    <w:rsid w:val="006065B0"/>
    <w:rsid w:val="00615C38"/>
    <w:rsid w:val="00623325"/>
    <w:rsid w:val="00631FC2"/>
    <w:rsid w:val="00632A91"/>
    <w:rsid w:val="006339E1"/>
    <w:rsid w:val="0063631C"/>
    <w:rsid w:val="00640F78"/>
    <w:rsid w:val="00645D90"/>
    <w:rsid w:val="00647E19"/>
    <w:rsid w:val="006801C8"/>
    <w:rsid w:val="00682912"/>
    <w:rsid w:val="006938BA"/>
    <w:rsid w:val="006949B1"/>
    <w:rsid w:val="006967C6"/>
    <w:rsid w:val="006A1EDF"/>
    <w:rsid w:val="006B7FAA"/>
    <w:rsid w:val="006D3B0A"/>
    <w:rsid w:val="006E4CA1"/>
    <w:rsid w:val="006E73B7"/>
    <w:rsid w:val="006F0E93"/>
    <w:rsid w:val="006F6D74"/>
    <w:rsid w:val="0070249B"/>
    <w:rsid w:val="00704041"/>
    <w:rsid w:val="007208D3"/>
    <w:rsid w:val="007314CE"/>
    <w:rsid w:val="00741D4E"/>
    <w:rsid w:val="00747EBE"/>
    <w:rsid w:val="0075328D"/>
    <w:rsid w:val="0075787E"/>
    <w:rsid w:val="0076136A"/>
    <w:rsid w:val="00765C17"/>
    <w:rsid w:val="007729F5"/>
    <w:rsid w:val="00773FD2"/>
    <w:rsid w:val="00774FEA"/>
    <w:rsid w:val="00783426"/>
    <w:rsid w:val="007A01F9"/>
    <w:rsid w:val="007B351B"/>
    <w:rsid w:val="007C332A"/>
    <w:rsid w:val="007D2590"/>
    <w:rsid w:val="007D3822"/>
    <w:rsid w:val="007D59D5"/>
    <w:rsid w:val="007F5D67"/>
    <w:rsid w:val="007F683E"/>
    <w:rsid w:val="0080486D"/>
    <w:rsid w:val="00805E57"/>
    <w:rsid w:val="00815A40"/>
    <w:rsid w:val="00823247"/>
    <w:rsid w:val="0083387B"/>
    <w:rsid w:val="00841996"/>
    <w:rsid w:val="00841BAF"/>
    <w:rsid w:val="00852393"/>
    <w:rsid w:val="008616E8"/>
    <w:rsid w:val="0086757C"/>
    <w:rsid w:val="00872C1B"/>
    <w:rsid w:val="00880F6F"/>
    <w:rsid w:val="00886750"/>
    <w:rsid w:val="008966AA"/>
    <w:rsid w:val="008B2752"/>
    <w:rsid w:val="008C41D4"/>
    <w:rsid w:val="008D0502"/>
    <w:rsid w:val="008D56FF"/>
    <w:rsid w:val="008E0B77"/>
    <w:rsid w:val="008F0C48"/>
    <w:rsid w:val="008F3898"/>
    <w:rsid w:val="008F7506"/>
    <w:rsid w:val="00901150"/>
    <w:rsid w:val="00903AF5"/>
    <w:rsid w:val="0092597E"/>
    <w:rsid w:val="009335F0"/>
    <w:rsid w:val="00942A4D"/>
    <w:rsid w:val="00943E9A"/>
    <w:rsid w:val="0096203F"/>
    <w:rsid w:val="00964496"/>
    <w:rsid w:val="0097655A"/>
    <w:rsid w:val="009822EC"/>
    <w:rsid w:val="009927DD"/>
    <w:rsid w:val="009B0635"/>
    <w:rsid w:val="009B696A"/>
    <w:rsid w:val="009D568C"/>
    <w:rsid w:val="009E0FA2"/>
    <w:rsid w:val="00A037CF"/>
    <w:rsid w:val="00A0458E"/>
    <w:rsid w:val="00A165AF"/>
    <w:rsid w:val="00A243EB"/>
    <w:rsid w:val="00A340BD"/>
    <w:rsid w:val="00A40EE4"/>
    <w:rsid w:val="00A4149F"/>
    <w:rsid w:val="00A47A9A"/>
    <w:rsid w:val="00A47EBC"/>
    <w:rsid w:val="00A55D43"/>
    <w:rsid w:val="00A57679"/>
    <w:rsid w:val="00A62A8C"/>
    <w:rsid w:val="00A744DB"/>
    <w:rsid w:val="00A800AF"/>
    <w:rsid w:val="00A86665"/>
    <w:rsid w:val="00A93D1B"/>
    <w:rsid w:val="00A94C9E"/>
    <w:rsid w:val="00A97C59"/>
    <w:rsid w:val="00AA0D25"/>
    <w:rsid w:val="00AA456A"/>
    <w:rsid w:val="00AD480B"/>
    <w:rsid w:val="00AE2167"/>
    <w:rsid w:val="00B009E5"/>
    <w:rsid w:val="00B07512"/>
    <w:rsid w:val="00B14371"/>
    <w:rsid w:val="00B15BD8"/>
    <w:rsid w:val="00B23715"/>
    <w:rsid w:val="00B278B3"/>
    <w:rsid w:val="00B27EF3"/>
    <w:rsid w:val="00B4075A"/>
    <w:rsid w:val="00B457BC"/>
    <w:rsid w:val="00B4589D"/>
    <w:rsid w:val="00B53CF2"/>
    <w:rsid w:val="00B556D4"/>
    <w:rsid w:val="00B61938"/>
    <w:rsid w:val="00B66489"/>
    <w:rsid w:val="00B750FA"/>
    <w:rsid w:val="00B8591B"/>
    <w:rsid w:val="00BA3F2E"/>
    <w:rsid w:val="00BB688B"/>
    <w:rsid w:val="00BB7E23"/>
    <w:rsid w:val="00BC138D"/>
    <w:rsid w:val="00BE0E4F"/>
    <w:rsid w:val="00BE5619"/>
    <w:rsid w:val="00BF39A6"/>
    <w:rsid w:val="00BF5C51"/>
    <w:rsid w:val="00C04AF0"/>
    <w:rsid w:val="00C1395C"/>
    <w:rsid w:val="00C14C15"/>
    <w:rsid w:val="00C477CB"/>
    <w:rsid w:val="00C559E1"/>
    <w:rsid w:val="00C7381D"/>
    <w:rsid w:val="00C77870"/>
    <w:rsid w:val="00C82D22"/>
    <w:rsid w:val="00C95034"/>
    <w:rsid w:val="00CA11EA"/>
    <w:rsid w:val="00CA14DE"/>
    <w:rsid w:val="00CD33D9"/>
    <w:rsid w:val="00CD3609"/>
    <w:rsid w:val="00CD552D"/>
    <w:rsid w:val="00CD5CF9"/>
    <w:rsid w:val="00CE268B"/>
    <w:rsid w:val="00CE5ED0"/>
    <w:rsid w:val="00CF0317"/>
    <w:rsid w:val="00D02CC6"/>
    <w:rsid w:val="00D05AB8"/>
    <w:rsid w:val="00D10C6B"/>
    <w:rsid w:val="00D320C3"/>
    <w:rsid w:val="00D337AB"/>
    <w:rsid w:val="00D37EE9"/>
    <w:rsid w:val="00D42FC7"/>
    <w:rsid w:val="00D61FE3"/>
    <w:rsid w:val="00D66A56"/>
    <w:rsid w:val="00D91057"/>
    <w:rsid w:val="00D969F7"/>
    <w:rsid w:val="00D96C42"/>
    <w:rsid w:val="00DA4449"/>
    <w:rsid w:val="00DA5555"/>
    <w:rsid w:val="00DA6047"/>
    <w:rsid w:val="00DA63B8"/>
    <w:rsid w:val="00DB6038"/>
    <w:rsid w:val="00DD3BD2"/>
    <w:rsid w:val="00DD5D71"/>
    <w:rsid w:val="00DD60E7"/>
    <w:rsid w:val="00DE0125"/>
    <w:rsid w:val="00DE5B00"/>
    <w:rsid w:val="00E05C3C"/>
    <w:rsid w:val="00E1374B"/>
    <w:rsid w:val="00E17DE3"/>
    <w:rsid w:val="00E40C46"/>
    <w:rsid w:val="00E4139D"/>
    <w:rsid w:val="00E447B6"/>
    <w:rsid w:val="00E44F6E"/>
    <w:rsid w:val="00E53EDB"/>
    <w:rsid w:val="00E55620"/>
    <w:rsid w:val="00E573FC"/>
    <w:rsid w:val="00E64FF0"/>
    <w:rsid w:val="00E66AFA"/>
    <w:rsid w:val="00E81E60"/>
    <w:rsid w:val="00E84D22"/>
    <w:rsid w:val="00E970C0"/>
    <w:rsid w:val="00EC24A4"/>
    <w:rsid w:val="00EC3DE3"/>
    <w:rsid w:val="00EC5F0F"/>
    <w:rsid w:val="00EE0A84"/>
    <w:rsid w:val="00EF12E5"/>
    <w:rsid w:val="00EF4A60"/>
    <w:rsid w:val="00EF4D81"/>
    <w:rsid w:val="00F0151C"/>
    <w:rsid w:val="00F027F3"/>
    <w:rsid w:val="00F06050"/>
    <w:rsid w:val="00F064C2"/>
    <w:rsid w:val="00F103B5"/>
    <w:rsid w:val="00F12F02"/>
    <w:rsid w:val="00F13AB0"/>
    <w:rsid w:val="00F260D1"/>
    <w:rsid w:val="00F278CF"/>
    <w:rsid w:val="00F34F13"/>
    <w:rsid w:val="00F35211"/>
    <w:rsid w:val="00F609D4"/>
    <w:rsid w:val="00F70391"/>
    <w:rsid w:val="00F81889"/>
    <w:rsid w:val="00F83281"/>
    <w:rsid w:val="00F83F63"/>
    <w:rsid w:val="00FA1ED7"/>
    <w:rsid w:val="00FB1662"/>
    <w:rsid w:val="00FB6BA9"/>
    <w:rsid w:val="00FB7A29"/>
    <w:rsid w:val="00FC701A"/>
    <w:rsid w:val="00FD14CB"/>
    <w:rsid w:val="00FD7EB0"/>
    <w:rsid w:val="00FE2EB1"/>
    <w:rsid w:val="00FF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1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1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8114-94ED-4773-9D91-46C8B976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21538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Urist</dc:creator>
  <cp:lastModifiedBy>SACHAR</cp:lastModifiedBy>
  <cp:revision>17</cp:revision>
  <cp:lastPrinted>2018-06-14T11:49:00Z</cp:lastPrinted>
  <dcterms:created xsi:type="dcterms:W3CDTF">2018-06-08T06:47:00Z</dcterms:created>
  <dcterms:modified xsi:type="dcterms:W3CDTF">2018-06-18T13:55:00Z</dcterms:modified>
</cp:coreProperties>
</file>